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FC" w:rsidRDefault="005245FC" w:rsidP="005245FC">
      <w:pPr>
        <w:pStyle w:val="a3"/>
        <w:rPr>
          <w:b/>
        </w:rPr>
      </w:pPr>
      <w:bookmarkStart w:id="0" w:name="_Hlk482434652"/>
      <w:r>
        <w:rPr>
          <w:b/>
        </w:rPr>
        <w:t>З В І Т</w:t>
      </w:r>
    </w:p>
    <w:p w:rsidR="005245FC" w:rsidRDefault="005245FC" w:rsidP="005245FC">
      <w:pPr>
        <w:jc w:val="center"/>
        <w:rPr>
          <w:b/>
          <w:sz w:val="28"/>
          <w:lang w:val="uk-UA"/>
        </w:rPr>
      </w:pPr>
      <w:r>
        <w:rPr>
          <w:b/>
          <w:sz w:val="28"/>
          <w:lang w:val="uk-UA"/>
        </w:rPr>
        <w:t>про підсумки виконання розділів</w:t>
      </w:r>
      <w:bookmarkEnd w:id="0"/>
      <w:r>
        <w:rPr>
          <w:b/>
          <w:sz w:val="28"/>
          <w:lang w:val="uk-UA"/>
        </w:rPr>
        <w:t xml:space="preserve"> </w:t>
      </w:r>
      <w:bookmarkStart w:id="1" w:name="_Hlk482434589"/>
      <w:r>
        <w:rPr>
          <w:b/>
          <w:sz w:val="28"/>
          <w:lang w:val="uk-UA"/>
        </w:rPr>
        <w:t>Програми соціального і економічного розвитку</w:t>
      </w:r>
      <w:bookmarkEnd w:id="1"/>
      <w:r>
        <w:rPr>
          <w:b/>
          <w:sz w:val="28"/>
          <w:lang w:val="uk-UA"/>
        </w:rPr>
        <w:t xml:space="preserve"> міста Харкова, які відносяться до компетенції Департаменту адміністративних послуг та споживчого ринку </w:t>
      </w:r>
      <w:bookmarkStart w:id="2" w:name="_Hlk482434617"/>
      <w:r>
        <w:rPr>
          <w:b/>
          <w:sz w:val="28"/>
          <w:lang w:val="uk-UA"/>
        </w:rPr>
        <w:t>за I півріччя 2017 року</w:t>
      </w:r>
      <w:bookmarkEnd w:id="2"/>
    </w:p>
    <w:p w:rsidR="005245FC" w:rsidRDefault="005245FC" w:rsidP="005245FC">
      <w:pPr>
        <w:jc w:val="center"/>
        <w:rPr>
          <w:b/>
          <w:sz w:val="28"/>
          <w:lang w:val="uk-UA"/>
        </w:rPr>
      </w:pPr>
    </w:p>
    <w:p w:rsidR="003A7ED3" w:rsidRPr="007D7DB4" w:rsidRDefault="003A7ED3" w:rsidP="003A7ED3">
      <w:pPr>
        <w:jc w:val="both"/>
        <w:rPr>
          <w:b/>
          <w:sz w:val="28"/>
          <w:szCs w:val="28"/>
          <w:lang w:val="uk-UA"/>
        </w:rPr>
      </w:pPr>
      <w:r w:rsidRPr="007D7DB4">
        <w:rPr>
          <w:b/>
          <w:sz w:val="28"/>
          <w:szCs w:val="28"/>
          <w:lang w:val="uk-UA"/>
        </w:rPr>
        <w:t>Розділ I «Розвиток підприємництва і ринкової інфраструктури»</w:t>
      </w:r>
    </w:p>
    <w:p w:rsidR="00797D80" w:rsidRPr="007D7DB4" w:rsidRDefault="00797D80" w:rsidP="00797D80">
      <w:pPr>
        <w:pStyle w:val="ab"/>
        <w:shd w:val="clear" w:color="auto" w:fill="FFFFFF"/>
        <w:spacing w:before="0" w:beforeAutospacing="0" w:after="0" w:afterAutospacing="0"/>
        <w:ind w:firstLine="708"/>
        <w:jc w:val="both"/>
        <w:textAlignment w:val="baseline"/>
        <w:rPr>
          <w:color w:val="000000"/>
          <w:sz w:val="28"/>
          <w:szCs w:val="28"/>
          <w:lang w:val="uk-UA"/>
        </w:rPr>
      </w:pPr>
      <w:bookmarkStart w:id="3" w:name="_GoBack"/>
      <w:bookmarkEnd w:id="3"/>
      <w:r w:rsidRPr="007D7DB4">
        <w:rPr>
          <w:color w:val="000000"/>
          <w:sz w:val="28"/>
          <w:szCs w:val="28"/>
          <w:bdr w:val="none" w:sz="0" w:space="0" w:color="auto" w:frame="1"/>
          <w:lang w:val="uk-UA"/>
        </w:rPr>
        <w:t xml:space="preserve">Малий та середній бізнес сьогодні </w:t>
      </w:r>
      <w:r w:rsidRPr="007D7DB4">
        <w:rPr>
          <w:rFonts w:ascii="Cambria Math" w:hAnsi="Cambria Math" w:cs="Cambria Math"/>
          <w:color w:val="000000"/>
          <w:sz w:val="28"/>
          <w:szCs w:val="28"/>
          <w:bdr w:val="none" w:sz="0" w:space="0" w:color="auto" w:frame="1"/>
          <w:lang w:val="uk-UA"/>
        </w:rPr>
        <w:t>‒</w:t>
      </w:r>
      <w:r w:rsidRPr="007D7DB4">
        <w:rPr>
          <w:color w:val="000000"/>
          <w:sz w:val="28"/>
          <w:szCs w:val="28"/>
          <w:bdr w:val="none" w:sz="0" w:space="0" w:color="auto" w:frame="1"/>
          <w:lang w:val="uk-UA"/>
        </w:rPr>
        <w:t xml:space="preserve"> це соціально-економічний фундамент, без якого не може стало розвиватися будь-яка інноваційно-орієнтована, а особливо європейська держава. </w:t>
      </w:r>
    </w:p>
    <w:p w:rsidR="00797D80" w:rsidRPr="007D7DB4" w:rsidRDefault="00797D80" w:rsidP="00797D80">
      <w:pPr>
        <w:ind w:firstLine="708"/>
        <w:jc w:val="both"/>
        <w:rPr>
          <w:b/>
          <w:sz w:val="28"/>
          <w:szCs w:val="28"/>
          <w:lang w:val="uk-UA"/>
        </w:rPr>
      </w:pPr>
      <w:r w:rsidRPr="007D7DB4">
        <w:rPr>
          <w:sz w:val="28"/>
          <w:szCs w:val="28"/>
          <w:lang w:val="uk-UA"/>
        </w:rPr>
        <w:t>Важливим напрямком економічних реформ в Україні є створення сприятливого середовища для формування та функціонування суб’єктів малого та середнього підприємництва, які є одним з дійових засобів розв’язання першочергових соціально-економічних проблем. Серед них можна назвати: прискорення структурної перебудови економіки; забезпечення насиченості ринку товарами та послугами; створення конкурентного середовища; істотне поповнення місцевих бюджетів; створення додаткових робочих місць; вирішення питання зайнятості в кризових регіонах, які є потенціальними осередками високого рівня структурного безробіття; поліпшення загальних параметрів інвестиційного клімату; забезпечення ефективного використання місцевих сировинних ресурсів.</w:t>
      </w:r>
    </w:p>
    <w:p w:rsidR="00797D80" w:rsidRPr="007D7DB4" w:rsidRDefault="00797D80" w:rsidP="00797D80">
      <w:pPr>
        <w:tabs>
          <w:tab w:val="left" w:pos="567"/>
          <w:tab w:val="left" w:pos="700"/>
        </w:tabs>
        <w:ind w:firstLine="709"/>
        <w:jc w:val="both"/>
        <w:rPr>
          <w:sz w:val="28"/>
          <w:szCs w:val="28"/>
          <w:lang w:val="uk-UA"/>
        </w:rPr>
      </w:pPr>
      <w:r w:rsidRPr="007D7DB4">
        <w:rPr>
          <w:sz w:val="28"/>
          <w:szCs w:val="28"/>
          <w:lang w:val="uk-UA"/>
        </w:rPr>
        <w:t>Створення сприятливих умов, необхідних для стабільного та ефективного розвитку сфери підприємництва, залишається одним із пріоритетних завдань діяльності Харківської міської ради.</w:t>
      </w:r>
    </w:p>
    <w:p w:rsidR="00797D80" w:rsidRPr="007D7DB4" w:rsidRDefault="00797D80" w:rsidP="00797D80">
      <w:pPr>
        <w:tabs>
          <w:tab w:val="left" w:pos="567"/>
          <w:tab w:val="left" w:pos="840"/>
        </w:tabs>
        <w:ind w:firstLine="709"/>
        <w:jc w:val="both"/>
        <w:rPr>
          <w:sz w:val="28"/>
          <w:szCs w:val="28"/>
          <w:lang w:val="uk-UA"/>
        </w:rPr>
      </w:pPr>
      <w:r w:rsidRPr="007D7DB4">
        <w:rPr>
          <w:sz w:val="28"/>
          <w:szCs w:val="28"/>
          <w:lang w:val="uk-UA"/>
        </w:rPr>
        <w:t xml:space="preserve">Одним з механізмів підтримки підприємництва у м. Харкові та вирішення широкого кола проблем на шляху його розвитку стала Програма підтримки розвитку підприємництва у м. Харкові на 2012-2017 роки (далі – Програма), затверджена рішенням 12 сесії Харківської міської ради </w:t>
      </w:r>
      <w:r w:rsidRPr="007D7DB4">
        <w:rPr>
          <w:sz w:val="28"/>
          <w:szCs w:val="28"/>
          <w:lang w:val="uk-UA"/>
        </w:rPr>
        <w:br/>
        <w:t xml:space="preserve">6 скликання від 23.12.2011 № 562/11 «Про затвердження Програми підтримки розвитку підприємництва у м. Харкові на 2012-2015 роки» </w:t>
      </w:r>
      <w:r w:rsidRPr="007D7DB4">
        <w:rPr>
          <w:sz w:val="28"/>
          <w:szCs w:val="28"/>
          <w:lang w:val="uk-UA"/>
        </w:rPr>
        <w:br/>
        <w:t>(зі змінами).</w:t>
      </w:r>
    </w:p>
    <w:p w:rsidR="00797D80" w:rsidRPr="007D7DB4" w:rsidRDefault="00797D80" w:rsidP="00797D80">
      <w:pPr>
        <w:tabs>
          <w:tab w:val="left" w:pos="700"/>
          <w:tab w:val="left" w:pos="840"/>
        </w:tabs>
        <w:ind w:firstLine="709"/>
        <w:jc w:val="both"/>
        <w:rPr>
          <w:sz w:val="28"/>
          <w:szCs w:val="28"/>
          <w:lang w:val="uk-UA"/>
        </w:rPr>
      </w:pPr>
      <w:r w:rsidRPr="007D7DB4">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регіоні.</w:t>
      </w:r>
    </w:p>
    <w:p w:rsidR="00797D80" w:rsidRPr="007D7DB4" w:rsidRDefault="00797D80" w:rsidP="00797D80">
      <w:pPr>
        <w:tabs>
          <w:tab w:val="left" w:pos="840"/>
        </w:tabs>
        <w:ind w:firstLine="709"/>
        <w:jc w:val="both"/>
        <w:rPr>
          <w:sz w:val="28"/>
          <w:szCs w:val="28"/>
          <w:lang w:val="uk-UA"/>
        </w:rPr>
      </w:pPr>
      <w:r w:rsidRPr="007D7DB4">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797D80" w:rsidRPr="007D7DB4" w:rsidRDefault="00797D80" w:rsidP="00797D80">
      <w:pPr>
        <w:pStyle w:val="ab"/>
        <w:tabs>
          <w:tab w:val="left" w:pos="709"/>
          <w:tab w:val="left" w:pos="851"/>
        </w:tabs>
        <w:spacing w:before="0" w:beforeAutospacing="0" w:after="0" w:afterAutospacing="0"/>
        <w:jc w:val="both"/>
        <w:rPr>
          <w:sz w:val="28"/>
          <w:szCs w:val="28"/>
          <w:lang w:val="uk-UA"/>
        </w:rPr>
      </w:pPr>
      <w:r w:rsidRPr="007D7DB4">
        <w:rPr>
          <w:sz w:val="28"/>
          <w:szCs w:val="28"/>
          <w:lang w:val="uk-UA"/>
        </w:rPr>
        <w:lastRenderedPageBreak/>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797D80" w:rsidRPr="007D7DB4" w:rsidRDefault="00797D80" w:rsidP="00797D80">
      <w:pPr>
        <w:ind w:firstLine="709"/>
        <w:jc w:val="both"/>
        <w:rPr>
          <w:sz w:val="28"/>
          <w:szCs w:val="28"/>
          <w:lang w:val="uk-UA"/>
        </w:rPr>
      </w:pPr>
      <w:r w:rsidRPr="007D7DB4">
        <w:rPr>
          <w:sz w:val="28"/>
          <w:szCs w:val="28"/>
          <w:lang w:val="uk-UA"/>
        </w:rPr>
        <w:t xml:space="preserve">За інформацією Головного управління статистики у Харківській області у 2016 році (статистична звітність річна) у місті Харкові здійснювали діяльність 15556 великих, малих та середніх підприємств. Із загальної кількості зазначених підприємств 99,9% становили суб’єкти малого та середнього підприємництва (МСП). З них </w:t>
      </w:r>
      <w:r w:rsidRPr="007D7DB4">
        <w:rPr>
          <w:rFonts w:ascii="Cambria Math" w:hAnsi="Cambria Math" w:cs="Cambria Math"/>
          <w:sz w:val="28"/>
          <w:szCs w:val="28"/>
          <w:lang w:val="uk-UA"/>
        </w:rPr>
        <w:t>‒</w:t>
      </w:r>
      <w:r w:rsidRPr="007D7DB4">
        <w:rPr>
          <w:sz w:val="28"/>
          <w:szCs w:val="28"/>
          <w:lang w:val="uk-UA"/>
        </w:rPr>
        <w:t xml:space="preserve"> 717 суб’єкти середнього підприємництва (4,6% від загальної чисельності суб’єктів підприємництва), 14831 </w:t>
      </w:r>
      <w:r w:rsidRPr="007D7DB4">
        <w:rPr>
          <w:rFonts w:ascii="Cambria Math" w:hAnsi="Cambria Math" w:cs="Cambria Math"/>
          <w:sz w:val="28"/>
          <w:szCs w:val="28"/>
          <w:lang w:val="uk-UA"/>
        </w:rPr>
        <w:t>‒</w:t>
      </w:r>
      <w:r w:rsidRPr="007D7DB4">
        <w:rPr>
          <w:sz w:val="28"/>
          <w:szCs w:val="28"/>
          <w:lang w:val="uk-UA"/>
        </w:rPr>
        <w:t xml:space="preserve"> суб’єкти малого підприємництва (95,3% від загальної чисельності суб’єктів підприємництва). </w:t>
      </w:r>
    </w:p>
    <w:p w:rsidR="00797D80" w:rsidRPr="007D7DB4" w:rsidRDefault="00797D80" w:rsidP="00797D80">
      <w:pPr>
        <w:pStyle w:val="ab"/>
        <w:tabs>
          <w:tab w:val="left" w:pos="709"/>
        </w:tabs>
        <w:spacing w:before="0" w:beforeAutospacing="0" w:after="0" w:afterAutospacing="0"/>
        <w:jc w:val="both"/>
        <w:rPr>
          <w:sz w:val="28"/>
          <w:szCs w:val="28"/>
          <w:lang w:val="uk-UA"/>
        </w:rPr>
      </w:pPr>
      <w:r w:rsidRPr="007D7DB4">
        <w:rPr>
          <w:lang w:val="uk-UA"/>
        </w:rPr>
        <w:tab/>
      </w:r>
      <w:r w:rsidRPr="007D7DB4">
        <w:rPr>
          <w:sz w:val="28"/>
          <w:szCs w:val="28"/>
          <w:lang w:val="uk-UA"/>
        </w:rPr>
        <w:t xml:space="preserve">Сектор МСП відіграє значну роль на ринку праці міста. Загалом на підприємствах МСП міста зайнято 223098 осіб. </w:t>
      </w:r>
    </w:p>
    <w:p w:rsidR="00797D80" w:rsidRPr="007D7DB4" w:rsidRDefault="00797D80" w:rsidP="00797D80">
      <w:pPr>
        <w:ind w:firstLine="709"/>
        <w:jc w:val="both"/>
        <w:rPr>
          <w:sz w:val="28"/>
          <w:szCs w:val="28"/>
          <w:lang w:val="uk-UA"/>
        </w:rPr>
      </w:pPr>
      <w:r w:rsidRPr="007D7DB4">
        <w:rPr>
          <w:sz w:val="28"/>
          <w:szCs w:val="28"/>
          <w:lang w:val="uk-UA"/>
        </w:rPr>
        <w:t>Підприємствами малого та середнього бізнесу реалізовано продукції (товарів, послуг) на 157821637,4 тис. грн., що на 24,1% більше в порівнянні з 2015 роком. 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797D80" w:rsidRPr="007D7DB4" w:rsidRDefault="00797D80" w:rsidP="00797D80">
      <w:pPr>
        <w:pStyle w:val="ab"/>
        <w:tabs>
          <w:tab w:val="left" w:pos="709"/>
        </w:tabs>
        <w:spacing w:before="0" w:beforeAutospacing="0" w:after="0" w:afterAutospacing="0"/>
        <w:jc w:val="both"/>
        <w:rPr>
          <w:sz w:val="28"/>
          <w:szCs w:val="28"/>
          <w:lang w:val="uk-UA"/>
        </w:rPr>
      </w:pPr>
      <w:r w:rsidRPr="007D7DB4">
        <w:rPr>
          <w:sz w:val="28"/>
          <w:szCs w:val="28"/>
          <w:lang w:val="uk-UA"/>
        </w:rPr>
        <w:tab/>
        <w:t>Фінансування окремих заходів Програми здійснюється за рахунок коштів міського бюджету.</w:t>
      </w:r>
    </w:p>
    <w:p w:rsidR="00797D80" w:rsidRPr="007D7DB4" w:rsidRDefault="00797D80" w:rsidP="00797D80">
      <w:pPr>
        <w:ind w:firstLine="708"/>
        <w:jc w:val="both"/>
        <w:rPr>
          <w:sz w:val="28"/>
          <w:szCs w:val="28"/>
          <w:lang w:val="uk-UA"/>
        </w:rPr>
      </w:pPr>
      <w:r w:rsidRPr="007D7DB4">
        <w:rPr>
          <w:sz w:val="28"/>
          <w:szCs w:val="28"/>
          <w:lang w:val="uk-UA"/>
        </w:rPr>
        <w:t>Відповідно до кошторису витрат, затвердженого рішенням 10</w:t>
      </w:r>
      <w:r w:rsidRPr="007D7DB4">
        <w:rPr>
          <w:color w:val="C0504D" w:themeColor="accent2"/>
          <w:sz w:val="28"/>
          <w:szCs w:val="28"/>
          <w:lang w:val="uk-UA"/>
        </w:rPr>
        <w:t xml:space="preserve"> </w:t>
      </w:r>
      <w:r w:rsidRPr="007D7DB4">
        <w:rPr>
          <w:sz w:val="28"/>
          <w:szCs w:val="28"/>
          <w:lang w:val="uk-UA"/>
        </w:rPr>
        <w:t xml:space="preserve">сесії Харківської міської ради 7 скликання від 21.12.2016 № 522/16, на виконання заходів Програми з бюджету міста Харкова на 2017 рік виділено 780000,00 грн. Кошти призначені на виконання </w:t>
      </w:r>
      <w:r w:rsidRPr="007D7DB4">
        <w:rPr>
          <w:sz w:val="28"/>
          <w:szCs w:val="28"/>
          <w:lang w:val="uk-UA"/>
        </w:rPr>
        <w:br/>
        <w:t xml:space="preserve">пунктів 2.1.1 Програми «Створення електронного сервісу «Допомога підприємцю» та 2.1.5 «Створення електронного сервісу «Бізнес-навігатор».    </w:t>
      </w:r>
    </w:p>
    <w:p w:rsidR="00797D80" w:rsidRPr="007D7DB4" w:rsidRDefault="00797D80" w:rsidP="00797D80">
      <w:pPr>
        <w:ind w:firstLine="708"/>
        <w:jc w:val="both"/>
        <w:rPr>
          <w:sz w:val="27"/>
          <w:szCs w:val="27"/>
          <w:lang w:val="uk-UA"/>
        </w:rPr>
      </w:pPr>
      <w:r w:rsidRPr="007D7DB4">
        <w:rPr>
          <w:sz w:val="28"/>
          <w:szCs w:val="28"/>
          <w:lang w:val="uk-UA"/>
        </w:rPr>
        <w:t>Зазначені електронні сервіси, які розміщені на веб-сайті «Підприємництво та споживчий ринок міста Харкова», функціонують та постійно оновлюються.</w:t>
      </w:r>
    </w:p>
    <w:p w:rsidR="00797D80" w:rsidRPr="007D7DB4" w:rsidRDefault="00797D80" w:rsidP="00797D80">
      <w:pPr>
        <w:ind w:firstLine="708"/>
        <w:jc w:val="both"/>
        <w:rPr>
          <w:sz w:val="28"/>
          <w:szCs w:val="28"/>
          <w:lang w:val="uk-UA"/>
        </w:rPr>
      </w:pPr>
      <w:r w:rsidRPr="007D7DB4">
        <w:rPr>
          <w:sz w:val="28"/>
          <w:szCs w:val="28"/>
          <w:lang w:val="uk-UA"/>
        </w:rPr>
        <w:t xml:space="preserve"> Функціонал «Бізнес-навігатора»  базується на даних про підприємства малого і середнього бізнесу, промислові підприємства, офіційних статистичних даних і т. д.</w:t>
      </w:r>
    </w:p>
    <w:p w:rsidR="00797D80" w:rsidRPr="007D7DB4" w:rsidRDefault="00797D80" w:rsidP="00797D80">
      <w:pPr>
        <w:ind w:firstLine="708"/>
        <w:jc w:val="both"/>
        <w:rPr>
          <w:sz w:val="28"/>
          <w:szCs w:val="28"/>
          <w:lang w:val="uk-UA"/>
        </w:rPr>
      </w:pPr>
      <w:r w:rsidRPr="007D7DB4">
        <w:rPr>
          <w:sz w:val="28"/>
          <w:szCs w:val="28"/>
          <w:lang w:val="uk-UA" w:eastAsia="ar-SA"/>
        </w:rPr>
        <w:t xml:space="preserve">Головна функція електронного сервісу </w:t>
      </w:r>
      <w:r w:rsidRPr="007D7DB4">
        <w:rPr>
          <w:rFonts w:ascii="Cambria Math" w:hAnsi="Cambria Math" w:cs="Cambria Math"/>
          <w:sz w:val="28"/>
          <w:szCs w:val="28"/>
          <w:lang w:val="uk-UA" w:eastAsia="ar-SA"/>
        </w:rPr>
        <w:t>‒</w:t>
      </w:r>
      <w:r w:rsidRPr="007D7DB4">
        <w:rPr>
          <w:sz w:val="28"/>
          <w:szCs w:val="28"/>
          <w:lang w:val="uk-UA" w:eastAsia="ar-SA"/>
        </w:rPr>
        <w:t xml:space="preserve"> </w:t>
      </w:r>
      <w:r w:rsidRPr="007D7DB4">
        <w:rPr>
          <w:sz w:val="28"/>
          <w:szCs w:val="28"/>
          <w:lang w:val="uk-UA"/>
        </w:rPr>
        <w:t>інформування представників бізнес-структур, громадян, потенційних інвесторів про позитивні тенденції та перспективи розвитку підприємництва у місті Харкові.</w:t>
      </w:r>
    </w:p>
    <w:p w:rsidR="00797D80" w:rsidRPr="007D7DB4" w:rsidRDefault="00797D80" w:rsidP="00797D80">
      <w:pPr>
        <w:autoSpaceDE w:val="0"/>
        <w:autoSpaceDN w:val="0"/>
        <w:ind w:right="-126" w:firstLine="720"/>
        <w:jc w:val="both"/>
        <w:rPr>
          <w:sz w:val="28"/>
          <w:szCs w:val="28"/>
          <w:shd w:val="clear" w:color="auto" w:fill="FFFFFF"/>
          <w:lang w:val="uk-UA"/>
        </w:rPr>
      </w:pPr>
      <w:r w:rsidRPr="007D7DB4">
        <w:rPr>
          <w:sz w:val="28"/>
          <w:szCs w:val="28"/>
          <w:shd w:val="clear" w:color="auto" w:fill="FFFFFF"/>
          <w:lang w:val="uk-UA"/>
        </w:rPr>
        <w:t xml:space="preserve">Електронний сервіс «Допомога підприємцю» довів свою необхідність, функціонуючи на інтернет-ресурсі </w:t>
      </w:r>
      <w:r w:rsidRPr="007D7DB4">
        <w:rPr>
          <w:bCs/>
          <w:sz w:val="28"/>
          <w:szCs w:val="28"/>
          <w:lang w:val="uk-UA"/>
        </w:rPr>
        <w:t>«Інвестиційний атлас міста Харкова».</w:t>
      </w:r>
    </w:p>
    <w:p w:rsidR="00797D80" w:rsidRPr="007D7DB4" w:rsidRDefault="00797D80" w:rsidP="00797D80">
      <w:pPr>
        <w:autoSpaceDE w:val="0"/>
        <w:autoSpaceDN w:val="0"/>
        <w:ind w:right="-126" w:firstLine="720"/>
        <w:jc w:val="both"/>
        <w:rPr>
          <w:sz w:val="28"/>
          <w:szCs w:val="28"/>
          <w:shd w:val="clear" w:color="auto" w:fill="FFFFFF"/>
          <w:lang w:val="uk-UA"/>
        </w:rPr>
      </w:pPr>
      <w:r w:rsidRPr="007D7DB4">
        <w:rPr>
          <w:sz w:val="28"/>
          <w:szCs w:val="28"/>
          <w:shd w:val="clear" w:color="auto" w:fill="FFFFFF"/>
          <w:lang w:val="uk-UA"/>
        </w:rPr>
        <w:t>Головним завданням сервісу, як і раніше, є надання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для підприємців по розробці методик підвищення ефективності підприємницької діяльності.</w:t>
      </w:r>
    </w:p>
    <w:p w:rsidR="00797D80" w:rsidRPr="007D7DB4" w:rsidRDefault="00797D80" w:rsidP="00797D80">
      <w:pPr>
        <w:tabs>
          <w:tab w:val="left" w:pos="709"/>
        </w:tabs>
        <w:jc w:val="both"/>
        <w:rPr>
          <w:sz w:val="28"/>
          <w:szCs w:val="28"/>
          <w:lang w:val="uk-UA"/>
        </w:rPr>
      </w:pPr>
      <w:r w:rsidRPr="007D7DB4">
        <w:rPr>
          <w:sz w:val="28"/>
          <w:szCs w:val="28"/>
          <w:lang w:val="uk-UA"/>
        </w:rPr>
        <w:lastRenderedPageBreak/>
        <w:tab/>
        <w:t>З метою забезпечення умов та підтримки розвитку підприємництва протягом І півріччя 2017 року реалізовувалися основні заходи Програми.</w:t>
      </w:r>
    </w:p>
    <w:p w:rsidR="00797D80" w:rsidRPr="007D7DB4" w:rsidRDefault="00797D80" w:rsidP="00797D80">
      <w:pPr>
        <w:tabs>
          <w:tab w:val="left" w:pos="709"/>
        </w:tabs>
        <w:ind w:hanging="142"/>
        <w:jc w:val="both"/>
        <w:rPr>
          <w:sz w:val="28"/>
          <w:szCs w:val="28"/>
          <w:lang w:val="uk-UA"/>
        </w:rPr>
      </w:pPr>
      <w:r w:rsidRPr="007D7DB4">
        <w:rPr>
          <w:color w:val="C0504D"/>
          <w:sz w:val="28"/>
          <w:szCs w:val="28"/>
          <w:lang w:val="uk-UA"/>
        </w:rPr>
        <w:tab/>
      </w:r>
      <w:r w:rsidRPr="007D7DB4">
        <w:rPr>
          <w:color w:val="C0504D"/>
          <w:sz w:val="28"/>
          <w:szCs w:val="28"/>
          <w:lang w:val="uk-UA"/>
        </w:rPr>
        <w:tab/>
      </w:r>
      <w:r w:rsidRPr="007D7DB4">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протягом звітного періоду Департаментом адміністративних послуг та споживчого ринку проводилась робота по відстеженню результативності регуляторних актів. Проаналізовано 9</w:t>
      </w:r>
      <w:r w:rsidRPr="007D7DB4">
        <w:rPr>
          <w:color w:val="C0504D" w:themeColor="accent2"/>
          <w:sz w:val="28"/>
          <w:szCs w:val="28"/>
          <w:lang w:val="uk-UA"/>
        </w:rPr>
        <w:t xml:space="preserve"> </w:t>
      </w:r>
      <w:r w:rsidRPr="007D7DB4">
        <w:rPr>
          <w:sz w:val="28"/>
          <w:szCs w:val="28"/>
          <w:lang w:val="uk-UA"/>
        </w:rPr>
        <w:t>звітів про відстеження результативності регуляторних актів. Звіти оприлюднені в ЗМІ.</w:t>
      </w:r>
    </w:p>
    <w:p w:rsidR="00797D80" w:rsidRPr="007D7DB4" w:rsidRDefault="00797D80" w:rsidP="00797D80">
      <w:pPr>
        <w:tabs>
          <w:tab w:val="left" w:pos="709"/>
        </w:tabs>
        <w:ind w:firstLine="142"/>
        <w:jc w:val="both"/>
        <w:rPr>
          <w:sz w:val="28"/>
          <w:szCs w:val="28"/>
          <w:lang w:val="uk-UA"/>
        </w:rPr>
      </w:pPr>
      <w:r w:rsidRPr="007D7DB4">
        <w:rPr>
          <w:color w:val="C0504D"/>
          <w:sz w:val="28"/>
          <w:szCs w:val="28"/>
          <w:lang w:val="uk-UA"/>
        </w:rPr>
        <w:tab/>
      </w:r>
      <w:r w:rsidRPr="007D7DB4">
        <w:rPr>
          <w:sz w:val="28"/>
          <w:szCs w:val="28"/>
          <w:lang w:val="uk-UA"/>
        </w:rPr>
        <w:t>На виконання</w:t>
      </w:r>
      <w:r w:rsidRPr="007D7DB4">
        <w:rPr>
          <w:color w:val="C0504D"/>
          <w:sz w:val="28"/>
          <w:szCs w:val="28"/>
          <w:lang w:val="uk-UA"/>
        </w:rPr>
        <w:t xml:space="preserve"> </w:t>
      </w:r>
      <w:r w:rsidRPr="007D7DB4">
        <w:rPr>
          <w:sz w:val="28"/>
          <w:szCs w:val="28"/>
          <w:lang w:val="uk-UA"/>
        </w:rPr>
        <w:t>пункту 2.1.2 Програми «Проведення роботи щодо оновлення кредитних рейтингів м. Харкова» для проведення щорічного моніторингу кредитного рейтингу м. Харкова за шкалою міжнародного рейтингового агентства «Moody’s Investors Service Inc» підготовлена інформація щодо розвитку малих та середніх підприємств в 2015-2016 роках.</w:t>
      </w:r>
    </w:p>
    <w:p w:rsidR="00797D80" w:rsidRPr="007D7DB4" w:rsidRDefault="00797D80" w:rsidP="00797D80">
      <w:pPr>
        <w:tabs>
          <w:tab w:val="left" w:pos="709"/>
        </w:tabs>
        <w:ind w:firstLine="720"/>
        <w:jc w:val="both"/>
        <w:rPr>
          <w:sz w:val="28"/>
          <w:szCs w:val="28"/>
          <w:lang w:val="uk-UA"/>
        </w:rPr>
      </w:pPr>
      <w:r w:rsidRPr="007D7DB4">
        <w:rPr>
          <w:sz w:val="28"/>
          <w:szCs w:val="28"/>
          <w:lang w:val="uk-UA"/>
        </w:rPr>
        <w:t>За звітний період Департаментом надана інформація для проведення щорічного моніторингу кредитного рейтингу м. Харкова міжнародного рейтингового агентства «Fitch Ratings Ltd» по таким питанням, як розвиток малого та середнього бізнесу у 2015-2016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797D80" w:rsidRPr="007D7DB4" w:rsidRDefault="00797D80" w:rsidP="00797D80">
      <w:pPr>
        <w:tabs>
          <w:tab w:val="left" w:pos="709"/>
        </w:tabs>
        <w:ind w:firstLine="720"/>
        <w:jc w:val="both"/>
        <w:rPr>
          <w:sz w:val="28"/>
          <w:szCs w:val="28"/>
          <w:lang w:val="uk-UA"/>
        </w:rPr>
      </w:pPr>
      <w:r w:rsidRPr="007D7DB4">
        <w:rPr>
          <w:sz w:val="28"/>
          <w:szCs w:val="28"/>
          <w:lang w:val="uk-UA"/>
        </w:rPr>
        <w:t xml:space="preserve">З метою оновлення кредитних рейтингів м. Харкова та його інвестиційної привабливості за шкалою Рейтингового агентства ТОВ «ІВІ-Рейтинг» у звітному періоді підготовлена інформація щодо розвитку підприємництва у 2016 році. </w:t>
      </w:r>
    </w:p>
    <w:p w:rsidR="00797D80" w:rsidRPr="007D7DB4" w:rsidRDefault="00797D80" w:rsidP="00797D80">
      <w:pPr>
        <w:pStyle w:val="1"/>
        <w:shd w:val="clear" w:color="auto" w:fill="FFFFFF"/>
        <w:ind w:firstLine="708"/>
        <w:jc w:val="both"/>
        <w:rPr>
          <w:sz w:val="28"/>
          <w:szCs w:val="28"/>
          <w:lang w:val="uk-UA"/>
        </w:rPr>
      </w:pPr>
      <w:r w:rsidRPr="007D7DB4">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І півріччя 2017 року було проведено  </w:t>
      </w:r>
      <w:r w:rsidRPr="007D7DB4">
        <w:rPr>
          <w:sz w:val="28"/>
          <w:szCs w:val="28"/>
          <w:lang w:val="uk-UA"/>
        </w:rPr>
        <w:br/>
        <w:t>4 круглих столи на теми: «Перспективи взаємодії міської влади, бізнесу та освіти в умовах євроінтеграції», «Перспективи молодіжного підприємництва в Україні», «</w:t>
      </w:r>
      <w:r w:rsidRPr="007D7DB4">
        <w:rPr>
          <w:bCs/>
          <w:sz w:val="28"/>
          <w:szCs w:val="28"/>
          <w:lang w:val="uk-UA"/>
        </w:rPr>
        <w:t>Пошук шляхів фінансування підприємницьких ініціатив»,</w:t>
      </w:r>
      <w:r w:rsidRPr="007D7DB4">
        <w:rPr>
          <w:rFonts w:ascii="Roboto Regular" w:hAnsi="Roboto Regular"/>
          <w:b/>
          <w:bCs/>
          <w:color w:val="EB8C17"/>
          <w:sz w:val="60"/>
          <w:szCs w:val="60"/>
          <w:lang w:val="uk-UA"/>
        </w:rPr>
        <w:t xml:space="preserve"> </w:t>
      </w:r>
      <w:r w:rsidRPr="007D7DB4">
        <w:rPr>
          <w:bCs/>
          <w:sz w:val="28"/>
          <w:szCs w:val="28"/>
          <w:lang w:val="uk-UA"/>
        </w:rPr>
        <w:t>«Соціальна відповідальність суб’єктів підприємництва в сучасних умовах».</w:t>
      </w:r>
    </w:p>
    <w:p w:rsidR="00797D80" w:rsidRPr="007D7DB4" w:rsidRDefault="00797D80" w:rsidP="00797D80">
      <w:pPr>
        <w:ind w:firstLine="709"/>
        <w:jc w:val="both"/>
        <w:rPr>
          <w:sz w:val="28"/>
          <w:szCs w:val="28"/>
          <w:lang w:val="uk-UA"/>
        </w:rPr>
      </w:pPr>
      <w:r w:rsidRPr="007D7DB4">
        <w:rPr>
          <w:sz w:val="28"/>
          <w:szCs w:val="28"/>
          <w:lang w:val="uk-UA"/>
        </w:rPr>
        <w:t>Учасники круглих столів: представники</w:t>
      </w:r>
      <w:r w:rsidRPr="007D7DB4">
        <w:rPr>
          <w:i/>
          <w:sz w:val="28"/>
          <w:szCs w:val="28"/>
          <w:lang w:val="uk-UA"/>
        </w:rPr>
        <w:t xml:space="preserve"> </w:t>
      </w:r>
      <w:r w:rsidRPr="007D7DB4">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797D80" w:rsidRPr="007D7DB4" w:rsidRDefault="00797D80" w:rsidP="00797D80">
      <w:pPr>
        <w:pStyle w:val="ab"/>
        <w:shd w:val="clear" w:color="auto" w:fill="FFFFFF"/>
        <w:spacing w:before="0" w:beforeAutospacing="0" w:after="0" w:afterAutospacing="0"/>
        <w:ind w:firstLine="709"/>
        <w:jc w:val="both"/>
        <w:rPr>
          <w:color w:val="000000"/>
          <w:sz w:val="28"/>
          <w:szCs w:val="28"/>
          <w:lang w:val="uk-UA"/>
        </w:rPr>
      </w:pPr>
      <w:r w:rsidRPr="007D7DB4">
        <w:rPr>
          <w:color w:val="000000"/>
          <w:sz w:val="28"/>
          <w:szCs w:val="28"/>
          <w:lang w:val="uk-UA"/>
        </w:rPr>
        <w:t xml:space="preserve">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w:t>
      </w:r>
      <w:r w:rsidRPr="007D7DB4">
        <w:rPr>
          <w:color w:val="000000"/>
          <w:sz w:val="28"/>
          <w:szCs w:val="28"/>
          <w:lang w:val="uk-UA"/>
        </w:rPr>
        <w:lastRenderedPageBreak/>
        <w:t>2012-2017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797D80" w:rsidRPr="007D7DB4" w:rsidRDefault="00797D80" w:rsidP="00797D80">
      <w:pPr>
        <w:pStyle w:val="ab"/>
        <w:shd w:val="clear" w:color="auto" w:fill="FFFFFF"/>
        <w:spacing w:before="0" w:beforeAutospacing="0" w:after="0" w:afterAutospacing="0"/>
        <w:ind w:firstLine="708"/>
        <w:jc w:val="both"/>
        <w:rPr>
          <w:color w:val="000000"/>
          <w:sz w:val="28"/>
          <w:szCs w:val="28"/>
          <w:lang w:val="uk-UA"/>
        </w:rPr>
      </w:pPr>
      <w:r w:rsidRPr="007D7DB4">
        <w:rPr>
          <w:color w:val="000000"/>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797D80" w:rsidRPr="007D7DB4" w:rsidRDefault="00797D80" w:rsidP="00797D80">
      <w:pPr>
        <w:shd w:val="clear" w:color="auto" w:fill="FFFFFF"/>
        <w:tabs>
          <w:tab w:val="left" w:pos="0"/>
        </w:tabs>
        <w:ind w:firstLine="709"/>
        <w:jc w:val="both"/>
        <w:outlineLvl w:val="1"/>
        <w:rPr>
          <w:sz w:val="28"/>
          <w:szCs w:val="28"/>
          <w:lang w:val="uk-UA"/>
        </w:rPr>
      </w:pPr>
      <w:r w:rsidRPr="007D7DB4">
        <w:rPr>
          <w:sz w:val="28"/>
          <w:szCs w:val="28"/>
          <w:lang w:val="uk-UA"/>
        </w:rPr>
        <w:t>На здійснення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з Харківським міського центром зайнятості (пункти 3.1.3-3.1.5 Програми).</w:t>
      </w:r>
    </w:p>
    <w:p w:rsidR="00797D80" w:rsidRPr="007D7DB4" w:rsidRDefault="00797D80" w:rsidP="00797D80">
      <w:pPr>
        <w:ind w:firstLine="709"/>
        <w:jc w:val="both"/>
        <w:rPr>
          <w:sz w:val="28"/>
          <w:szCs w:val="28"/>
          <w:lang w:val="uk-UA"/>
        </w:rPr>
      </w:pPr>
      <w:r w:rsidRPr="007D7DB4">
        <w:rPr>
          <w:sz w:val="28"/>
          <w:szCs w:val="28"/>
          <w:lang w:val="uk-UA"/>
        </w:rPr>
        <w:t>Протягом І п</w:t>
      </w:r>
      <w:r w:rsidR="00AB3311">
        <w:rPr>
          <w:sz w:val="28"/>
          <w:szCs w:val="28"/>
          <w:lang w:val="uk-UA"/>
        </w:rPr>
        <w:t>івріччя 2017 року було підвищено кваліфікацію</w:t>
      </w:r>
      <w:r w:rsidRPr="007D7DB4">
        <w:rPr>
          <w:sz w:val="28"/>
          <w:szCs w:val="28"/>
          <w:lang w:val="uk-UA"/>
        </w:rPr>
        <w:t xml:space="preserve"> 12 безробітних за програмою «Стратегічне планування і розвиток приватного підприємства», з них 1 особа у віці до 35 років. Для організації підприємницької діяльності одноразову допомогу по безробіттю отримали </w:t>
      </w:r>
      <w:r w:rsidRPr="007D7DB4">
        <w:rPr>
          <w:sz w:val="28"/>
          <w:szCs w:val="28"/>
          <w:lang w:val="uk-UA"/>
        </w:rPr>
        <w:br/>
        <w:t xml:space="preserve">7 осіб, з них 1 особа у віці до 35 років. В Консалтинговому центрі Харківського міського центру зайнятості надано консультаційних послуг щодо створення та ведення бізнесу 1074 особам, проведено більше 52 групових заходів, в яких </w:t>
      </w:r>
      <w:r w:rsidR="00AB3311">
        <w:rPr>
          <w:sz w:val="28"/>
          <w:szCs w:val="28"/>
          <w:lang w:val="uk-UA"/>
        </w:rPr>
        <w:t>взяли</w:t>
      </w:r>
      <w:r w:rsidRPr="007D7DB4">
        <w:rPr>
          <w:sz w:val="28"/>
          <w:szCs w:val="28"/>
          <w:lang w:val="uk-UA"/>
        </w:rPr>
        <w:t xml:space="preserve"> участь 726 осіб.</w:t>
      </w:r>
    </w:p>
    <w:p w:rsidR="00797D80" w:rsidRPr="007D7DB4" w:rsidRDefault="00797D80" w:rsidP="00797D80">
      <w:pPr>
        <w:shd w:val="clear" w:color="auto" w:fill="FFFFFF"/>
        <w:ind w:firstLine="709"/>
        <w:jc w:val="both"/>
        <w:outlineLvl w:val="1"/>
        <w:rPr>
          <w:sz w:val="28"/>
          <w:szCs w:val="28"/>
          <w:lang w:val="uk-UA"/>
        </w:rPr>
      </w:pPr>
      <w:r w:rsidRPr="007D7DB4">
        <w:rPr>
          <w:sz w:val="28"/>
          <w:szCs w:val="28"/>
          <w:lang w:val="uk-UA"/>
        </w:rPr>
        <w:t xml:space="preserve">Відповідно до пункту 3.3.1 Програми «Забезпечення діяльності телефонної та інформаційно-консультаційної служби онлайн «Гаряча лінія підприємця» для суб'єктів господарської діяльності з питань ведення господарської діяльності» працює «Електронна консультація» </w:t>
      </w:r>
      <w:r w:rsidRPr="007D7DB4">
        <w:rPr>
          <w:color w:val="000000" w:themeColor="text1"/>
          <w:sz w:val="28"/>
          <w:szCs w:val="28"/>
          <w:lang w:val="uk-UA"/>
        </w:rPr>
        <w:t>(</w:t>
      </w:r>
      <w:hyperlink r:id="rId7" w:history="1">
        <w:r w:rsidRPr="007D7DB4">
          <w:rPr>
            <w:rStyle w:val="af6"/>
            <w:color w:val="000000" w:themeColor="text1"/>
            <w:sz w:val="28"/>
            <w:szCs w:val="28"/>
            <w:lang w:val="uk-UA"/>
          </w:rPr>
          <w:t>dozvil@dozvil.kh.ua</w:t>
        </w:r>
      </w:hyperlink>
      <w:r w:rsidRPr="007D7DB4">
        <w:rPr>
          <w:color w:val="000000" w:themeColor="text1"/>
          <w:sz w:val="28"/>
          <w:szCs w:val="28"/>
          <w:lang w:val="uk-UA"/>
        </w:rPr>
        <w:t>),</w:t>
      </w:r>
      <w:r w:rsidRPr="007D7DB4">
        <w:rPr>
          <w:sz w:val="28"/>
          <w:szCs w:val="28"/>
          <w:lang w:val="uk-UA"/>
        </w:rPr>
        <w:t xml:space="preserve"> за допомогою якої суб'єкти господарської діяльності отримують оперативні, фахові консультації з питань відкриття власної справи, отримання документів дозвільного характеру та надання адміністративних послуг, а також з інших актуальних та проблемних питань у сфері підприємництва.</w:t>
      </w:r>
    </w:p>
    <w:p w:rsidR="00797D80" w:rsidRPr="007D7DB4" w:rsidRDefault="00797D80" w:rsidP="00797D80">
      <w:pPr>
        <w:tabs>
          <w:tab w:val="left" w:pos="709"/>
          <w:tab w:val="left" w:pos="1560"/>
        </w:tabs>
        <w:jc w:val="both"/>
        <w:rPr>
          <w:color w:val="FF0000"/>
          <w:sz w:val="28"/>
          <w:szCs w:val="28"/>
          <w:lang w:val="uk-UA"/>
        </w:rPr>
      </w:pPr>
      <w:r w:rsidRPr="007D7DB4">
        <w:rPr>
          <w:sz w:val="28"/>
          <w:szCs w:val="28"/>
          <w:lang w:val="uk-UA"/>
        </w:rPr>
        <w:tab/>
        <w:t>Крім того, надаються консультації в режимі онлайн через «Skype» з питань підприємницької діяльності, дозвільної системи та надання адміністративних послуг.</w:t>
      </w:r>
      <w:r w:rsidRPr="007D7DB4">
        <w:rPr>
          <w:color w:val="993300"/>
          <w:sz w:val="28"/>
          <w:szCs w:val="28"/>
          <w:lang w:val="uk-UA"/>
        </w:rPr>
        <w:tab/>
      </w:r>
      <w:r w:rsidRPr="007D7DB4">
        <w:rPr>
          <w:color w:val="993300"/>
          <w:sz w:val="28"/>
          <w:szCs w:val="28"/>
          <w:lang w:val="uk-UA"/>
        </w:rPr>
        <w:tab/>
      </w:r>
      <w:r w:rsidRPr="007D7DB4">
        <w:rPr>
          <w:color w:val="FF0000"/>
          <w:sz w:val="28"/>
          <w:szCs w:val="28"/>
          <w:lang w:val="uk-UA"/>
        </w:rPr>
        <w:t xml:space="preserve"> </w:t>
      </w:r>
    </w:p>
    <w:p w:rsidR="00797D80" w:rsidRPr="007D7DB4" w:rsidRDefault="00797D80" w:rsidP="00797D80">
      <w:pPr>
        <w:ind w:firstLine="709"/>
        <w:jc w:val="both"/>
        <w:rPr>
          <w:sz w:val="28"/>
          <w:szCs w:val="28"/>
          <w:lang w:val="uk-UA"/>
        </w:rPr>
      </w:pPr>
      <w:r w:rsidRPr="007D7DB4">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(пункт 4.1.3 Програми).</w:t>
      </w:r>
    </w:p>
    <w:p w:rsidR="00797D80" w:rsidRPr="007D7DB4" w:rsidRDefault="00797D80" w:rsidP="00797D80">
      <w:pPr>
        <w:ind w:firstLine="567"/>
        <w:jc w:val="both"/>
        <w:rPr>
          <w:sz w:val="28"/>
          <w:szCs w:val="28"/>
          <w:lang w:val="uk-UA" w:bidi="ur-PK"/>
        </w:rPr>
      </w:pPr>
      <w:r w:rsidRPr="007D7DB4">
        <w:rPr>
          <w:sz w:val="28"/>
          <w:szCs w:val="28"/>
          <w:lang w:val="uk-UA" w:bidi="ur-PK"/>
        </w:rPr>
        <w:t xml:space="preserve">За І півріччя 2017 року в Центрі надання адміністративних послуг міста Харкова та його територіальних підрозділах зафіксовано 38400 звернень суб’єктів підприємницької діяльності. За цей період суб’єктам господарської діяльності було видано 8234 документи дозвільного характеру, що на 15,8% </w:t>
      </w:r>
      <w:r w:rsidRPr="007D7DB4">
        <w:rPr>
          <w:sz w:val="28"/>
          <w:szCs w:val="28"/>
          <w:lang w:val="uk-UA" w:bidi="ur-PK"/>
        </w:rPr>
        <w:lastRenderedPageBreak/>
        <w:t>менше в порівнянні з відповідним періодом 2016 року. Кількість зареєстрованих декларацій в Центрі за січень-червень 2017 року склала 1836 од., що на 4,0 % більше аналогічного періоду минулого року.</w:t>
      </w:r>
      <w:r w:rsidR="00992B45">
        <w:rPr>
          <w:sz w:val="28"/>
          <w:szCs w:val="28"/>
          <w:lang w:val="uk-UA" w:bidi="ur-PK"/>
        </w:rPr>
        <w:t xml:space="preserve"> У зв’язку зі спрощенням умов підприємницької діяльності спостерігається тенденція до зменшення кількості видачі документів дозвільного характеру та збільшення кількості документів, які видаються на умовах декларування.</w:t>
      </w:r>
      <w:r w:rsidRPr="007D7DB4">
        <w:rPr>
          <w:sz w:val="28"/>
          <w:szCs w:val="28"/>
          <w:lang w:val="uk-UA" w:bidi="ur-PK"/>
        </w:rPr>
        <w:t xml:space="preserve">  </w:t>
      </w:r>
    </w:p>
    <w:p w:rsidR="00797D80" w:rsidRPr="007D7DB4" w:rsidRDefault="00797D80" w:rsidP="00797D80">
      <w:pPr>
        <w:pStyle w:val="ab"/>
        <w:tabs>
          <w:tab w:val="left" w:pos="567"/>
        </w:tabs>
        <w:spacing w:before="0" w:beforeAutospacing="0" w:after="0" w:afterAutospacing="0" w:line="240" w:lineRule="atLeast"/>
        <w:ind w:hanging="142"/>
        <w:jc w:val="both"/>
        <w:rPr>
          <w:sz w:val="28"/>
          <w:szCs w:val="28"/>
          <w:lang w:val="uk-UA"/>
        </w:rPr>
      </w:pPr>
      <w:r w:rsidRPr="007D7DB4">
        <w:rPr>
          <w:sz w:val="28"/>
          <w:szCs w:val="28"/>
          <w:lang w:val="uk-UA"/>
        </w:rPr>
        <w:tab/>
      </w:r>
      <w:r w:rsidRPr="007D7DB4">
        <w:rPr>
          <w:sz w:val="28"/>
          <w:szCs w:val="28"/>
          <w:lang w:val="uk-UA"/>
        </w:rPr>
        <w:tab/>
        <w:t>Результатами реалізації Програми є прискорення розвитку малого та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збільшення кількості малих підприємств, зменшення рівня «тіньового» обороту у сфері малого та середнього підприємництва, позитивний вплив на вирішення проблем безробіття, насичення вітчизняного ринку товарами та послугами.</w:t>
      </w:r>
    </w:p>
    <w:p w:rsidR="003A7ED3" w:rsidRPr="007D7DB4" w:rsidRDefault="003A7ED3" w:rsidP="003A7ED3">
      <w:pPr>
        <w:pStyle w:val="ab"/>
        <w:tabs>
          <w:tab w:val="left" w:pos="709"/>
        </w:tabs>
        <w:spacing w:before="0" w:beforeAutospacing="0" w:after="0" w:afterAutospacing="0" w:line="240" w:lineRule="atLeast"/>
        <w:jc w:val="both"/>
        <w:rPr>
          <w:sz w:val="28"/>
          <w:szCs w:val="28"/>
          <w:lang w:val="uk-UA"/>
        </w:rPr>
      </w:pPr>
    </w:p>
    <w:p w:rsidR="003A7ED3" w:rsidRPr="007D7DB4" w:rsidRDefault="003A7ED3" w:rsidP="003A7ED3">
      <w:pPr>
        <w:jc w:val="both"/>
        <w:rPr>
          <w:b/>
          <w:bCs/>
          <w:sz w:val="28"/>
          <w:szCs w:val="28"/>
          <w:lang w:val="uk-UA"/>
        </w:rPr>
      </w:pPr>
      <w:r w:rsidRPr="007D7DB4">
        <w:rPr>
          <w:b/>
          <w:sz w:val="28"/>
          <w:szCs w:val="28"/>
          <w:lang w:val="uk-UA"/>
        </w:rPr>
        <w:t>Розділ II «Промисловість»</w:t>
      </w:r>
    </w:p>
    <w:p w:rsidR="00F8274E" w:rsidRPr="007D7DB4" w:rsidRDefault="00F8274E" w:rsidP="00F8274E">
      <w:pPr>
        <w:jc w:val="both"/>
        <w:rPr>
          <w:color w:val="000000"/>
          <w:sz w:val="28"/>
          <w:szCs w:val="28"/>
          <w:shd w:val="clear" w:color="auto" w:fill="FFFFFF"/>
          <w:lang w:val="uk-UA" w:eastAsia="en-US"/>
        </w:rPr>
      </w:pPr>
      <w:r w:rsidRPr="007D7DB4">
        <w:rPr>
          <w:color w:val="000000"/>
          <w:sz w:val="28"/>
          <w:szCs w:val="28"/>
          <w:lang w:val="uk-UA"/>
        </w:rPr>
        <w:t xml:space="preserve">         Харківщина </w:t>
      </w:r>
      <w:r w:rsidRPr="007D7DB4">
        <w:rPr>
          <w:rFonts w:ascii="Arial Unicode MS" w:eastAsia="Arial Unicode MS" w:hAnsi="Arial Unicode MS" w:cs="Arial Unicode MS"/>
          <w:color w:val="000000"/>
          <w:sz w:val="28"/>
          <w:szCs w:val="28"/>
          <w:lang w:val="uk-UA"/>
        </w:rPr>
        <w:t>‒</w:t>
      </w:r>
      <w:r w:rsidRPr="007D7DB4">
        <w:rPr>
          <w:color w:val="000000"/>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w:t>
      </w:r>
      <w:r w:rsidRPr="007D7DB4">
        <w:rPr>
          <w:color w:val="000000"/>
          <w:sz w:val="28"/>
          <w:szCs w:val="28"/>
          <w:shd w:val="clear" w:color="auto" w:fill="FFFFFF"/>
          <w:lang w:val="uk-UA"/>
        </w:rPr>
        <w:t xml:space="preserve"> практично всіх галузей.</w:t>
      </w:r>
      <w:r w:rsidRPr="007D7DB4">
        <w:rPr>
          <w:rStyle w:val="apple-converted-space"/>
          <w:color w:val="000000"/>
          <w:sz w:val="28"/>
          <w:szCs w:val="28"/>
          <w:shd w:val="clear" w:color="auto" w:fill="FFFFFF"/>
          <w:lang w:val="uk-UA"/>
        </w:rPr>
        <w:t xml:space="preserve"> </w:t>
      </w:r>
      <w:r w:rsidRPr="007D7DB4">
        <w:rPr>
          <w:color w:val="000000"/>
          <w:sz w:val="28"/>
          <w:szCs w:val="28"/>
          <w:shd w:val="clear" w:color="auto" w:fill="FFFFFF"/>
          <w:lang w:val="uk-UA"/>
        </w:rPr>
        <w:t xml:space="preserve">Провідна роль належить машинобудівній, електроенергетичній, паливній, хімічній, харчовій галузям промисловості. Продукція харківських підприємств відома в Україні і за її межами. Це </w:t>
      </w:r>
      <w:r w:rsidRPr="007D7DB4">
        <w:rPr>
          <w:rFonts w:ascii="Arial Unicode MS" w:eastAsia="Arial Unicode MS" w:hAnsi="Arial Unicode MS" w:cs="Arial Unicode MS"/>
          <w:color w:val="000000"/>
          <w:sz w:val="28"/>
          <w:szCs w:val="28"/>
          <w:shd w:val="clear" w:color="auto" w:fill="FFFFFF"/>
          <w:lang w:val="uk-UA"/>
        </w:rPr>
        <w:t>‒</w:t>
      </w:r>
      <w:r w:rsidRPr="007D7DB4">
        <w:rPr>
          <w:color w:val="000000"/>
          <w:sz w:val="28"/>
          <w:szCs w:val="28"/>
          <w:shd w:val="clear" w:color="auto" w:fill="FFFFFF"/>
          <w:lang w:val="uk-UA"/>
        </w:rPr>
        <w:t xml:space="preserve"> турбіни і трактори, генератори для атомних електростанцій, літаки, танки, металообробні верстати та інше.</w:t>
      </w:r>
    </w:p>
    <w:p w:rsidR="00F8274E" w:rsidRPr="007D7DB4" w:rsidRDefault="00F8274E" w:rsidP="00F8274E">
      <w:pPr>
        <w:ind w:firstLine="708"/>
        <w:jc w:val="both"/>
        <w:rPr>
          <w:i/>
          <w:sz w:val="24"/>
          <w:szCs w:val="24"/>
          <w:lang w:val="uk-UA"/>
        </w:rPr>
      </w:pPr>
      <w:r w:rsidRPr="007D7DB4">
        <w:rPr>
          <w:sz w:val="28"/>
          <w:szCs w:val="28"/>
          <w:lang w:val="uk-UA"/>
        </w:rPr>
        <w:t>У січні-травні 2017 року (</w:t>
      </w:r>
      <w:r w:rsidRPr="007D7DB4">
        <w:rPr>
          <w:i/>
          <w:sz w:val="24"/>
          <w:szCs w:val="24"/>
          <w:lang w:val="uk-UA"/>
        </w:rPr>
        <w:t>статистична звітність за І півріччя 2017 року буде опублікована у серпні 2017 року</w:t>
      </w:r>
      <w:r w:rsidRPr="007D7DB4">
        <w:rPr>
          <w:sz w:val="24"/>
          <w:szCs w:val="24"/>
          <w:lang w:val="uk-UA"/>
        </w:rPr>
        <w:t>)</w:t>
      </w:r>
      <w:r w:rsidRPr="007D7DB4">
        <w:rPr>
          <w:sz w:val="28"/>
          <w:szCs w:val="28"/>
          <w:lang w:val="uk-UA"/>
        </w:rPr>
        <w:t xml:space="preserve"> підприємствами міста реалізовано промислової продукції (товарів, послуг) на 28,8 млрд. грн. (без ПДВ та акцизу), що становить 44,0% у загальному обсязі реалізованої промислової продукції (товарів, послуг) по області (65,4 млрд. грн.) та на 22,0% більше в порівнянні з аналогічним періодом минулого року.</w:t>
      </w:r>
      <w:r w:rsidRPr="007D7DB4">
        <w:rPr>
          <w:color w:val="C0504D" w:themeColor="accent2"/>
          <w:sz w:val="28"/>
          <w:szCs w:val="28"/>
          <w:lang w:val="uk-UA"/>
        </w:rPr>
        <w:t xml:space="preserve"> </w:t>
      </w:r>
      <w:r w:rsidRPr="007D7DB4">
        <w:rPr>
          <w:sz w:val="28"/>
          <w:szCs w:val="28"/>
          <w:lang w:val="uk-UA"/>
        </w:rPr>
        <w:t>Серед районів міста найбільша частка по обсягах реалізованої промислової продукції міста належить Слобідському району – 27,5% та Основ’янському району – 15,9% (додаток 1).</w:t>
      </w:r>
    </w:p>
    <w:p w:rsidR="00F8274E" w:rsidRPr="007D7DB4" w:rsidRDefault="00F8274E" w:rsidP="00F8274E">
      <w:pPr>
        <w:ind w:firstLine="708"/>
        <w:jc w:val="both"/>
        <w:rPr>
          <w:bCs/>
          <w:sz w:val="28"/>
          <w:szCs w:val="28"/>
          <w:lang w:val="uk-UA"/>
        </w:rPr>
      </w:pPr>
      <w:r w:rsidRPr="007D7DB4">
        <w:rPr>
          <w:bCs/>
          <w:sz w:val="28"/>
          <w:szCs w:val="28"/>
          <w:lang w:val="uk-UA"/>
        </w:rPr>
        <w:t>По місту Харкову у січні-травні 2017 року відбулося збільшення</w:t>
      </w:r>
      <w:r w:rsidRPr="007D7DB4">
        <w:rPr>
          <w:b/>
          <w:bCs/>
          <w:sz w:val="28"/>
          <w:szCs w:val="28"/>
          <w:lang w:val="uk-UA"/>
        </w:rPr>
        <w:t xml:space="preserve"> </w:t>
      </w:r>
      <w:r w:rsidRPr="007D7DB4">
        <w:rPr>
          <w:bCs/>
          <w:sz w:val="28"/>
          <w:szCs w:val="28"/>
          <w:lang w:val="uk-UA"/>
        </w:rPr>
        <w:t>обсягів виробництва промислової продукції у порівнянні з аналогічним періодом 2016 року у машинобудівній галузі по випуску:</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 xml:space="preserve">резервуарів, цистерн, баків та контейнерів подібних (крім призначених для стисненого чи скрапленого газу), з металів чорних або алюмінію, місткістю більше </w:t>
      </w:r>
      <w:smartTag w:uri="urn:schemas-microsoft-com:office:smarttags" w:element="metricconverter">
        <w:smartTagPr>
          <w:attr w:name="ProductID" w:val="300 л"/>
        </w:smartTagPr>
        <w:r w:rsidRPr="007D7DB4">
          <w:rPr>
            <w:bCs/>
            <w:sz w:val="28"/>
            <w:szCs w:val="28"/>
            <w:lang w:val="uk-UA"/>
          </w:rPr>
          <w:t>300 л</w:t>
        </w:r>
      </w:smartTag>
      <w:r w:rsidRPr="007D7DB4">
        <w:rPr>
          <w:bCs/>
          <w:sz w:val="28"/>
          <w:szCs w:val="28"/>
          <w:lang w:val="uk-UA"/>
        </w:rPr>
        <w:t>, не оснащених механічним чи тепловим устаткуванням в 46,0 раз;</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приладів для вимірювання електричних величин та іонізуючого випромінювання на 27,9 %;</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термостатів, маностатів (стабілізатори тиску) інструментів та приладів регулювання чи контролю, автоматичних інших, на  32,2%;</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lastRenderedPageBreak/>
        <w:t>апаратури електричної для комутації або захисту електричних схем на напругу більше 1000В на 98,0 %;</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провідників електричних на напругу не більше 1000В на</w:t>
      </w:r>
      <w:r w:rsidRPr="007D7DB4">
        <w:rPr>
          <w:lang w:val="uk-UA"/>
        </w:rPr>
        <w:t xml:space="preserve"> </w:t>
      </w:r>
      <w:r w:rsidRPr="007D7DB4">
        <w:rPr>
          <w:bCs/>
          <w:sz w:val="28"/>
          <w:szCs w:val="28"/>
          <w:lang w:val="uk-UA"/>
        </w:rPr>
        <w:t>33,3 %.</w:t>
      </w:r>
    </w:p>
    <w:p w:rsidR="00F8274E" w:rsidRPr="007D7DB4" w:rsidRDefault="00F8274E" w:rsidP="00F8274E">
      <w:pPr>
        <w:ind w:firstLine="708"/>
        <w:jc w:val="both"/>
        <w:rPr>
          <w:bCs/>
          <w:sz w:val="28"/>
          <w:szCs w:val="28"/>
          <w:lang w:val="uk-UA"/>
        </w:rPr>
      </w:pPr>
      <w:r w:rsidRPr="007D7DB4">
        <w:rPr>
          <w:bCs/>
          <w:sz w:val="28"/>
          <w:szCs w:val="28"/>
          <w:lang w:val="uk-UA"/>
        </w:rPr>
        <w:t>Одночасно зменшено</w:t>
      </w:r>
      <w:r w:rsidRPr="007D7DB4">
        <w:rPr>
          <w:b/>
          <w:bCs/>
          <w:sz w:val="28"/>
          <w:szCs w:val="28"/>
          <w:lang w:val="uk-UA"/>
        </w:rPr>
        <w:t xml:space="preserve"> </w:t>
      </w:r>
      <w:r w:rsidRPr="007D7DB4">
        <w:rPr>
          <w:bCs/>
          <w:sz w:val="28"/>
          <w:szCs w:val="28"/>
          <w:lang w:val="uk-UA"/>
        </w:rPr>
        <w:t>виробництво:</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приладів для контролю інших фізичних характеристик на  39,5%;</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електродвигунів універсальних потужністю більше 37,5 Вт; двигунів змінного струму інших; генераторів змінного струму на 32,1 %;</w:t>
      </w:r>
    </w:p>
    <w:p w:rsidR="00F8274E" w:rsidRPr="007D7DB4" w:rsidRDefault="00F8274E" w:rsidP="00F8274E">
      <w:pPr>
        <w:pStyle w:val="a7"/>
        <w:numPr>
          <w:ilvl w:val="0"/>
          <w:numId w:val="5"/>
        </w:numPr>
        <w:tabs>
          <w:tab w:val="left" w:pos="1418"/>
        </w:tabs>
        <w:ind w:left="0" w:firstLine="851"/>
        <w:jc w:val="both"/>
        <w:rPr>
          <w:bCs/>
          <w:sz w:val="28"/>
          <w:szCs w:val="28"/>
          <w:lang w:val="uk-UA"/>
        </w:rPr>
      </w:pPr>
      <w:r w:rsidRPr="007D7DB4">
        <w:rPr>
          <w:bCs/>
          <w:sz w:val="28"/>
          <w:szCs w:val="28"/>
          <w:lang w:val="uk-UA"/>
        </w:rPr>
        <w:t>апаратури електричної для комутації або захисту електричних схем на напругу не більше 1000В на 25,0 %;</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помп відцентрованих інших для перекачування рідин; помп інших на 19,3 %;</w:t>
      </w:r>
    </w:p>
    <w:p w:rsidR="00F8274E" w:rsidRPr="007D7DB4" w:rsidRDefault="00F8274E" w:rsidP="00F8274E">
      <w:pPr>
        <w:pStyle w:val="a7"/>
        <w:numPr>
          <w:ilvl w:val="0"/>
          <w:numId w:val="5"/>
        </w:numPr>
        <w:ind w:left="0" w:firstLine="851"/>
        <w:jc w:val="both"/>
        <w:rPr>
          <w:bCs/>
          <w:sz w:val="28"/>
          <w:szCs w:val="28"/>
          <w:lang w:val="uk-UA"/>
        </w:rPr>
      </w:pPr>
      <w:r w:rsidRPr="007D7DB4">
        <w:rPr>
          <w:bCs/>
          <w:sz w:val="28"/>
          <w:szCs w:val="28"/>
          <w:lang w:val="uk-UA"/>
        </w:rPr>
        <w:t>вантажопідіймачів та конвеєрів пневматичних та інших безперервних дій, для вантажів і матеріалів на 24,9 %;</w:t>
      </w:r>
    </w:p>
    <w:p w:rsidR="00F8274E" w:rsidRPr="007D7DB4" w:rsidRDefault="00F8274E" w:rsidP="00F8274E">
      <w:pPr>
        <w:pStyle w:val="a7"/>
        <w:numPr>
          <w:ilvl w:val="0"/>
          <w:numId w:val="5"/>
        </w:numPr>
        <w:ind w:left="0" w:firstLine="880"/>
        <w:jc w:val="both"/>
        <w:rPr>
          <w:bCs/>
          <w:sz w:val="28"/>
          <w:szCs w:val="28"/>
          <w:lang w:val="uk-UA"/>
        </w:rPr>
      </w:pPr>
      <w:r w:rsidRPr="007D7DB4">
        <w:rPr>
          <w:bCs/>
          <w:sz w:val="28"/>
          <w:szCs w:val="28"/>
          <w:lang w:val="uk-UA"/>
        </w:rPr>
        <w:t>устаткування холодильного або морозильного та помп теплових, крім устаткування подібного побутового на 55,8%;</w:t>
      </w:r>
    </w:p>
    <w:p w:rsidR="00F8274E" w:rsidRPr="007D7DB4" w:rsidRDefault="00F8274E" w:rsidP="00F8274E">
      <w:pPr>
        <w:ind w:firstLine="708"/>
        <w:jc w:val="both"/>
        <w:rPr>
          <w:bCs/>
          <w:sz w:val="28"/>
          <w:szCs w:val="28"/>
          <w:lang w:val="uk-UA"/>
        </w:rPr>
      </w:pPr>
      <w:r w:rsidRPr="007D7DB4">
        <w:rPr>
          <w:bCs/>
          <w:sz w:val="28"/>
          <w:szCs w:val="28"/>
          <w:lang w:val="uk-UA"/>
        </w:rPr>
        <w:t>На підприємствах з виробництва харчових продуктів, напоїв та тютюнових виробів</w:t>
      </w:r>
      <w:r w:rsidRPr="007D7DB4">
        <w:rPr>
          <w:b/>
          <w:bCs/>
          <w:i/>
          <w:sz w:val="28"/>
          <w:szCs w:val="28"/>
          <w:lang w:val="uk-UA"/>
        </w:rPr>
        <w:t xml:space="preserve"> </w:t>
      </w:r>
      <w:r w:rsidRPr="007D7DB4">
        <w:rPr>
          <w:bCs/>
          <w:sz w:val="28"/>
          <w:szCs w:val="28"/>
          <w:lang w:val="uk-UA"/>
        </w:rPr>
        <w:t>в січні-травні 2017 року в порівнянні з аналогічним періодом минулого року збільшився</w:t>
      </w:r>
      <w:r w:rsidRPr="007D7DB4">
        <w:rPr>
          <w:b/>
          <w:bCs/>
          <w:sz w:val="28"/>
          <w:szCs w:val="28"/>
          <w:lang w:val="uk-UA"/>
        </w:rPr>
        <w:t xml:space="preserve"> </w:t>
      </w:r>
      <w:r w:rsidRPr="007D7DB4">
        <w:rPr>
          <w:bCs/>
          <w:sz w:val="28"/>
          <w:szCs w:val="28"/>
          <w:lang w:val="uk-UA"/>
        </w:rPr>
        <w:t>випуск:</w:t>
      </w:r>
    </w:p>
    <w:p w:rsidR="00F8274E" w:rsidRPr="007D7DB4" w:rsidRDefault="00F8274E" w:rsidP="00F8274E">
      <w:pPr>
        <w:numPr>
          <w:ilvl w:val="0"/>
          <w:numId w:val="39"/>
        </w:numPr>
        <w:tabs>
          <w:tab w:val="clear" w:pos="1608"/>
          <w:tab w:val="left" w:pos="1418"/>
        </w:tabs>
        <w:ind w:left="0" w:firstLine="851"/>
        <w:jc w:val="both"/>
        <w:rPr>
          <w:bCs/>
          <w:sz w:val="28"/>
          <w:szCs w:val="28"/>
          <w:lang w:val="uk-UA"/>
        </w:rPr>
      </w:pPr>
      <w:r w:rsidRPr="007D7DB4">
        <w:rPr>
          <w:bCs/>
          <w:sz w:val="28"/>
          <w:szCs w:val="28"/>
          <w:lang w:val="uk-UA"/>
        </w:rPr>
        <w:t>виробів кондитерських цукрових (у т.ч. шоколаду білого), що не містять какао на 13,1 %;</w:t>
      </w:r>
    </w:p>
    <w:p w:rsidR="00F8274E" w:rsidRPr="007D7DB4" w:rsidRDefault="00F8274E" w:rsidP="00F8274E">
      <w:pPr>
        <w:numPr>
          <w:ilvl w:val="0"/>
          <w:numId w:val="39"/>
        </w:numPr>
        <w:tabs>
          <w:tab w:val="clear" w:pos="1608"/>
          <w:tab w:val="left" w:pos="1418"/>
        </w:tabs>
        <w:ind w:left="0" w:firstLine="851"/>
        <w:jc w:val="both"/>
        <w:rPr>
          <w:bCs/>
          <w:sz w:val="28"/>
          <w:szCs w:val="28"/>
          <w:lang w:val="uk-UA"/>
        </w:rPr>
      </w:pPr>
      <w:r w:rsidRPr="007D7DB4">
        <w:rPr>
          <w:bCs/>
          <w:sz w:val="28"/>
          <w:szCs w:val="28"/>
          <w:lang w:val="uk-UA"/>
        </w:rPr>
        <w:t>печива солодкого і вафлів на 1,1%;</w:t>
      </w:r>
    </w:p>
    <w:p w:rsidR="00F8274E" w:rsidRPr="007D7DB4" w:rsidRDefault="00F8274E" w:rsidP="00F8274E">
      <w:pPr>
        <w:ind w:firstLine="708"/>
        <w:jc w:val="both"/>
        <w:rPr>
          <w:bCs/>
          <w:sz w:val="28"/>
          <w:szCs w:val="28"/>
          <w:lang w:val="uk-UA"/>
        </w:rPr>
      </w:pPr>
      <w:r w:rsidRPr="007D7DB4">
        <w:rPr>
          <w:bCs/>
          <w:sz w:val="28"/>
          <w:szCs w:val="28"/>
          <w:lang w:val="uk-UA"/>
        </w:rPr>
        <w:t>В той же час відбулося падіння</w:t>
      </w:r>
      <w:r w:rsidRPr="007D7DB4">
        <w:rPr>
          <w:b/>
          <w:bCs/>
          <w:sz w:val="28"/>
          <w:szCs w:val="28"/>
          <w:lang w:val="uk-UA"/>
        </w:rPr>
        <w:t xml:space="preserve"> </w:t>
      </w:r>
      <w:r w:rsidRPr="007D7DB4">
        <w:rPr>
          <w:bCs/>
          <w:sz w:val="28"/>
          <w:szCs w:val="28"/>
          <w:lang w:val="uk-UA"/>
        </w:rPr>
        <w:t>в виробництві:</w:t>
      </w:r>
    </w:p>
    <w:p w:rsidR="00F8274E" w:rsidRPr="007D7DB4" w:rsidRDefault="00F8274E" w:rsidP="00F8274E">
      <w:pPr>
        <w:numPr>
          <w:ilvl w:val="0"/>
          <w:numId w:val="40"/>
        </w:numPr>
        <w:jc w:val="both"/>
        <w:rPr>
          <w:bCs/>
          <w:sz w:val="28"/>
          <w:szCs w:val="28"/>
          <w:lang w:val="uk-UA"/>
        </w:rPr>
      </w:pPr>
      <w:r w:rsidRPr="007D7DB4">
        <w:rPr>
          <w:bCs/>
          <w:sz w:val="28"/>
          <w:szCs w:val="28"/>
          <w:lang w:val="uk-UA"/>
        </w:rPr>
        <w:t>виробів ковбасних на 4,2 %;</w:t>
      </w:r>
    </w:p>
    <w:p w:rsidR="00F8274E" w:rsidRPr="007D7DB4" w:rsidRDefault="00F8274E" w:rsidP="00F8274E">
      <w:pPr>
        <w:numPr>
          <w:ilvl w:val="0"/>
          <w:numId w:val="40"/>
        </w:numPr>
        <w:jc w:val="both"/>
        <w:rPr>
          <w:bCs/>
          <w:sz w:val="28"/>
          <w:szCs w:val="28"/>
          <w:lang w:val="uk-UA"/>
        </w:rPr>
      </w:pPr>
      <w:r w:rsidRPr="007D7DB4">
        <w:rPr>
          <w:bCs/>
          <w:sz w:val="28"/>
          <w:szCs w:val="28"/>
          <w:lang w:val="uk-UA"/>
        </w:rPr>
        <w:t>хліба та виробів хлібобулочних, нетривалого зберігання на 7,7 %;</w:t>
      </w:r>
    </w:p>
    <w:p w:rsidR="00F8274E" w:rsidRPr="007D7DB4" w:rsidRDefault="00F8274E" w:rsidP="00F8274E">
      <w:pPr>
        <w:numPr>
          <w:ilvl w:val="0"/>
          <w:numId w:val="40"/>
        </w:numPr>
        <w:jc w:val="both"/>
        <w:rPr>
          <w:bCs/>
          <w:sz w:val="28"/>
          <w:szCs w:val="28"/>
          <w:lang w:val="uk-UA"/>
        </w:rPr>
      </w:pPr>
      <w:r w:rsidRPr="007D7DB4">
        <w:rPr>
          <w:bCs/>
          <w:sz w:val="28"/>
          <w:szCs w:val="28"/>
          <w:lang w:val="uk-UA"/>
        </w:rPr>
        <w:t xml:space="preserve">шоколаду та готових харчових продуктів, що містять какао (крім какао-порошку підсолодженого), у пакуваннях масою менше </w:t>
      </w:r>
      <w:smartTag w:uri="urn:schemas-microsoft-com:office:smarttags" w:element="metricconverter">
        <w:smartTagPr>
          <w:attr w:name="ProductID" w:val="300 л"/>
        </w:smartTagPr>
        <w:r w:rsidRPr="007D7DB4">
          <w:rPr>
            <w:bCs/>
            <w:sz w:val="28"/>
            <w:szCs w:val="28"/>
            <w:lang w:val="uk-UA"/>
          </w:rPr>
          <w:t>2 кг</w:t>
        </w:r>
      </w:smartTag>
      <w:r w:rsidRPr="007D7DB4">
        <w:rPr>
          <w:bCs/>
          <w:sz w:val="28"/>
          <w:szCs w:val="28"/>
          <w:lang w:val="uk-UA"/>
        </w:rPr>
        <w:t xml:space="preserve"> на 5,3%;</w:t>
      </w:r>
    </w:p>
    <w:p w:rsidR="00F8274E" w:rsidRPr="007D7DB4" w:rsidRDefault="00F8274E" w:rsidP="00F8274E">
      <w:pPr>
        <w:numPr>
          <w:ilvl w:val="0"/>
          <w:numId w:val="40"/>
        </w:numPr>
        <w:jc w:val="both"/>
        <w:rPr>
          <w:bCs/>
          <w:sz w:val="28"/>
          <w:szCs w:val="28"/>
          <w:lang w:val="uk-UA"/>
        </w:rPr>
      </w:pPr>
      <w:r w:rsidRPr="007D7DB4">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гірчичного, гірчиці готової) на 2,9 %.</w:t>
      </w:r>
    </w:p>
    <w:p w:rsidR="00F8274E" w:rsidRPr="007D7DB4" w:rsidRDefault="00F8274E" w:rsidP="00F8274E">
      <w:pPr>
        <w:ind w:firstLine="708"/>
        <w:jc w:val="both"/>
        <w:rPr>
          <w:bCs/>
          <w:sz w:val="28"/>
          <w:szCs w:val="28"/>
          <w:lang w:val="uk-UA"/>
        </w:rPr>
      </w:pPr>
      <w:r w:rsidRPr="007D7DB4">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F8274E" w:rsidRPr="007D7DB4" w:rsidRDefault="00F8274E" w:rsidP="00F8274E">
      <w:pPr>
        <w:numPr>
          <w:ilvl w:val="0"/>
          <w:numId w:val="41"/>
        </w:numPr>
        <w:jc w:val="both"/>
        <w:rPr>
          <w:spacing w:val="-2"/>
          <w:sz w:val="28"/>
          <w:szCs w:val="28"/>
          <w:lang w:val="uk-UA"/>
        </w:rPr>
      </w:pPr>
      <w:r w:rsidRPr="007D7DB4">
        <w:rPr>
          <w:spacing w:val="-2"/>
          <w:sz w:val="28"/>
          <w:szCs w:val="28"/>
          <w:lang w:val="uk-UA"/>
        </w:rPr>
        <w:t>білизни постільної на 85,6 %;</w:t>
      </w:r>
    </w:p>
    <w:p w:rsidR="00F8274E" w:rsidRPr="007D7DB4" w:rsidRDefault="00F8274E" w:rsidP="00F8274E">
      <w:pPr>
        <w:numPr>
          <w:ilvl w:val="0"/>
          <w:numId w:val="41"/>
        </w:numPr>
        <w:jc w:val="both"/>
        <w:rPr>
          <w:spacing w:val="-2"/>
          <w:sz w:val="28"/>
          <w:szCs w:val="28"/>
          <w:lang w:val="uk-UA"/>
        </w:rPr>
      </w:pPr>
      <w:r w:rsidRPr="007D7DB4">
        <w:rPr>
          <w:spacing w:val="-2"/>
          <w:sz w:val="28"/>
          <w:szCs w:val="28"/>
          <w:lang w:val="uk-UA"/>
        </w:rPr>
        <w:t>матеріалів нетканих та виробів з матеріалів нетканих, крім одягу на 51,4%;</w:t>
      </w:r>
    </w:p>
    <w:p w:rsidR="00F8274E" w:rsidRPr="007D7DB4" w:rsidRDefault="00F8274E" w:rsidP="00F8274E">
      <w:pPr>
        <w:numPr>
          <w:ilvl w:val="0"/>
          <w:numId w:val="41"/>
        </w:numPr>
        <w:jc w:val="both"/>
        <w:rPr>
          <w:spacing w:val="-2"/>
          <w:sz w:val="28"/>
          <w:szCs w:val="28"/>
          <w:lang w:val="uk-UA"/>
        </w:rPr>
      </w:pPr>
      <w:r w:rsidRPr="007D7DB4">
        <w:rPr>
          <w:spacing w:val="-2"/>
          <w:sz w:val="28"/>
          <w:szCs w:val="28"/>
          <w:lang w:val="uk-UA"/>
        </w:rPr>
        <w:t xml:space="preserve">пальт, дощовиків, півпальт, накидок, плащів, анораків, плащів та курток вітрозахисних, курток теплих, уключаючи лижні та вироби подібні, крім трикотажних, чоловічих та хлопчачих </w:t>
      </w:r>
      <w:r w:rsidRPr="007D7DB4">
        <w:rPr>
          <w:spacing w:val="-2"/>
          <w:sz w:val="28"/>
          <w:szCs w:val="28"/>
          <w:lang w:val="uk-UA"/>
        </w:rPr>
        <w:br/>
        <w:t>на 13,0 %;</w:t>
      </w:r>
    </w:p>
    <w:p w:rsidR="00F8274E" w:rsidRPr="007D7DB4" w:rsidRDefault="00F8274E" w:rsidP="00F8274E">
      <w:pPr>
        <w:numPr>
          <w:ilvl w:val="0"/>
          <w:numId w:val="41"/>
        </w:numPr>
        <w:jc w:val="both"/>
        <w:rPr>
          <w:spacing w:val="-2"/>
          <w:sz w:val="28"/>
          <w:szCs w:val="28"/>
          <w:lang w:val="uk-UA"/>
        </w:rPr>
      </w:pPr>
      <w:r w:rsidRPr="007D7DB4">
        <w:rPr>
          <w:spacing w:val="-2"/>
          <w:sz w:val="28"/>
          <w:szCs w:val="28"/>
          <w:lang w:val="uk-UA"/>
        </w:rPr>
        <w:t>пальт, півпальт, накидок, плащів, анораків, плащів та курток вітрозахисних, курток теплих, уключаючи лижні та вироби подібні, крім трикотажних, жіночих та дівчачих на 32,6 %;</w:t>
      </w:r>
    </w:p>
    <w:p w:rsidR="00F8274E" w:rsidRPr="007D7DB4" w:rsidRDefault="00F8274E" w:rsidP="00F8274E">
      <w:pPr>
        <w:numPr>
          <w:ilvl w:val="0"/>
          <w:numId w:val="41"/>
        </w:numPr>
        <w:jc w:val="both"/>
        <w:rPr>
          <w:bCs/>
          <w:sz w:val="28"/>
          <w:szCs w:val="28"/>
          <w:lang w:val="uk-UA"/>
        </w:rPr>
      </w:pPr>
      <w:r w:rsidRPr="007D7DB4">
        <w:rPr>
          <w:bCs/>
          <w:sz w:val="28"/>
          <w:szCs w:val="28"/>
          <w:lang w:val="uk-UA"/>
        </w:rPr>
        <w:lastRenderedPageBreak/>
        <w:t>трикотажу спіднього в 27,2 рази;</w:t>
      </w:r>
    </w:p>
    <w:p w:rsidR="00F8274E" w:rsidRPr="007D7DB4" w:rsidRDefault="00F8274E" w:rsidP="00F8274E">
      <w:pPr>
        <w:ind w:firstLine="709"/>
        <w:jc w:val="both"/>
        <w:rPr>
          <w:spacing w:val="-2"/>
          <w:sz w:val="28"/>
          <w:szCs w:val="28"/>
          <w:lang w:val="uk-UA"/>
        </w:rPr>
      </w:pPr>
      <w:r w:rsidRPr="007D7DB4">
        <w:rPr>
          <w:spacing w:val="-2"/>
          <w:sz w:val="28"/>
          <w:szCs w:val="28"/>
          <w:lang w:val="uk-UA"/>
        </w:rPr>
        <w:t>Одночасно відбулося падіння</w:t>
      </w:r>
      <w:r w:rsidRPr="007D7DB4">
        <w:rPr>
          <w:b/>
          <w:spacing w:val="-2"/>
          <w:sz w:val="28"/>
          <w:szCs w:val="28"/>
          <w:lang w:val="uk-UA"/>
        </w:rPr>
        <w:t xml:space="preserve"> </w:t>
      </w:r>
      <w:r w:rsidRPr="007D7DB4">
        <w:rPr>
          <w:spacing w:val="-2"/>
          <w:sz w:val="28"/>
          <w:szCs w:val="28"/>
          <w:lang w:val="uk-UA"/>
        </w:rPr>
        <w:t>обсягів виробництва:</w:t>
      </w:r>
    </w:p>
    <w:p w:rsidR="00F8274E" w:rsidRPr="007D7DB4" w:rsidRDefault="00F8274E" w:rsidP="00F8274E">
      <w:pPr>
        <w:numPr>
          <w:ilvl w:val="0"/>
          <w:numId w:val="42"/>
        </w:numPr>
        <w:jc w:val="both"/>
        <w:rPr>
          <w:spacing w:val="-2"/>
          <w:sz w:val="28"/>
          <w:szCs w:val="28"/>
          <w:lang w:val="uk-UA"/>
        </w:rPr>
      </w:pPr>
      <w:r w:rsidRPr="007D7DB4">
        <w:rPr>
          <w:sz w:val="28"/>
          <w:szCs w:val="28"/>
          <w:lang w:val="uk-UA"/>
        </w:rPr>
        <w:t>суконь, крім трикотажних, жіночих та дівчачих на 63,9 %.</w:t>
      </w:r>
    </w:p>
    <w:p w:rsidR="00F8274E" w:rsidRPr="007D7DB4" w:rsidRDefault="00F8274E" w:rsidP="00F8274E">
      <w:pPr>
        <w:tabs>
          <w:tab w:val="left" w:pos="709"/>
        </w:tabs>
        <w:ind w:firstLine="709"/>
        <w:jc w:val="both"/>
        <w:rPr>
          <w:snapToGrid w:val="0"/>
          <w:sz w:val="28"/>
          <w:szCs w:val="28"/>
          <w:lang w:val="uk-UA"/>
        </w:rPr>
      </w:pPr>
      <w:r w:rsidRPr="007D7DB4">
        <w:rPr>
          <w:snapToGrid w:val="0"/>
          <w:sz w:val="28"/>
          <w:szCs w:val="28"/>
          <w:lang w:val="uk-UA"/>
        </w:rPr>
        <w:t xml:space="preserve">У виготовленні виробів з деревини, виробництві паперу та поліграфічній діяльності </w:t>
      </w:r>
      <w:r w:rsidRPr="007D7DB4">
        <w:rPr>
          <w:spacing w:val="-2"/>
          <w:sz w:val="28"/>
          <w:szCs w:val="28"/>
          <w:lang w:val="uk-UA"/>
        </w:rPr>
        <w:t>зменшився випуск:</w:t>
      </w:r>
      <w:r w:rsidRPr="007D7DB4">
        <w:rPr>
          <w:snapToGrid w:val="0"/>
          <w:sz w:val="28"/>
          <w:szCs w:val="28"/>
          <w:lang w:val="uk-UA"/>
        </w:rPr>
        <w:t>:</w:t>
      </w:r>
    </w:p>
    <w:p w:rsidR="00F8274E" w:rsidRPr="007D7DB4" w:rsidRDefault="00F8274E" w:rsidP="00F8274E">
      <w:pPr>
        <w:numPr>
          <w:ilvl w:val="0"/>
          <w:numId w:val="43"/>
        </w:numPr>
        <w:tabs>
          <w:tab w:val="left" w:pos="709"/>
        </w:tabs>
        <w:jc w:val="both"/>
        <w:rPr>
          <w:snapToGrid w:val="0"/>
          <w:sz w:val="28"/>
          <w:szCs w:val="28"/>
          <w:lang w:val="uk-UA"/>
        </w:rPr>
      </w:pPr>
      <w:r w:rsidRPr="007D7DB4">
        <w:rPr>
          <w:snapToGrid w:val="0"/>
          <w:sz w:val="28"/>
          <w:szCs w:val="28"/>
          <w:lang w:val="uk-UA"/>
        </w:rPr>
        <w:t xml:space="preserve">деревини уздовж розпиляної чи розколотої, розділеної на частини чи лущеної, завтовшки більше </w:t>
      </w:r>
      <w:smartTag w:uri="urn:schemas-microsoft-com:office:smarttags" w:element="metricconverter">
        <w:smartTagPr>
          <w:attr w:name="ProductID" w:val="6 мм"/>
        </w:smartTagPr>
        <w:r w:rsidRPr="007D7DB4">
          <w:rPr>
            <w:snapToGrid w:val="0"/>
            <w:sz w:val="28"/>
            <w:szCs w:val="28"/>
            <w:lang w:val="uk-UA"/>
          </w:rPr>
          <w:t>6 мм</w:t>
        </w:r>
      </w:smartTag>
      <w:r w:rsidRPr="007D7DB4">
        <w:rPr>
          <w:snapToGrid w:val="0"/>
          <w:sz w:val="28"/>
          <w:szCs w:val="28"/>
          <w:lang w:val="uk-UA"/>
        </w:rPr>
        <w:t>; шпали з деревини чи трамвайних колій, непросочені на 46,2%;</w:t>
      </w:r>
    </w:p>
    <w:p w:rsidR="00F8274E" w:rsidRPr="007D7DB4" w:rsidRDefault="00F8274E" w:rsidP="00F8274E">
      <w:pPr>
        <w:numPr>
          <w:ilvl w:val="0"/>
          <w:numId w:val="43"/>
        </w:numPr>
        <w:tabs>
          <w:tab w:val="left" w:pos="709"/>
        </w:tabs>
        <w:jc w:val="both"/>
        <w:rPr>
          <w:snapToGrid w:val="0"/>
          <w:sz w:val="28"/>
          <w:szCs w:val="28"/>
          <w:lang w:val="uk-UA"/>
        </w:rPr>
      </w:pPr>
      <w:r w:rsidRPr="007D7DB4">
        <w:rPr>
          <w:snapToGrid w:val="0"/>
          <w:sz w:val="28"/>
          <w:szCs w:val="28"/>
          <w:lang w:val="uk-UA"/>
        </w:rPr>
        <w:t>вікон та їх рам, дверей балконних та їх рам, дверей та їх коробок та порогів, з деревини на 10,1 %;</w:t>
      </w:r>
    </w:p>
    <w:p w:rsidR="00F8274E" w:rsidRPr="007D7DB4" w:rsidRDefault="00F8274E" w:rsidP="00F8274E">
      <w:pPr>
        <w:numPr>
          <w:ilvl w:val="0"/>
          <w:numId w:val="43"/>
        </w:numPr>
        <w:tabs>
          <w:tab w:val="left" w:pos="709"/>
        </w:tabs>
        <w:jc w:val="both"/>
        <w:rPr>
          <w:snapToGrid w:val="0"/>
          <w:sz w:val="28"/>
          <w:szCs w:val="28"/>
          <w:lang w:val="uk-UA"/>
        </w:rPr>
      </w:pPr>
      <w:r w:rsidRPr="007D7DB4">
        <w:rPr>
          <w:snapToGrid w:val="0"/>
          <w:sz w:val="28"/>
          <w:szCs w:val="28"/>
          <w:lang w:val="uk-UA"/>
        </w:rPr>
        <w:t>коробок та ящиків, з паперу або картону гофрованих на 29,7 %;</w:t>
      </w:r>
    </w:p>
    <w:p w:rsidR="00F8274E" w:rsidRPr="007D7DB4" w:rsidRDefault="00F8274E" w:rsidP="00F8274E">
      <w:pPr>
        <w:pStyle w:val="a7"/>
        <w:numPr>
          <w:ilvl w:val="0"/>
          <w:numId w:val="43"/>
        </w:numPr>
        <w:jc w:val="both"/>
        <w:rPr>
          <w:spacing w:val="-2"/>
          <w:sz w:val="28"/>
          <w:szCs w:val="28"/>
          <w:lang w:val="uk-UA"/>
        </w:rPr>
      </w:pPr>
      <w:r w:rsidRPr="007D7DB4">
        <w:rPr>
          <w:spacing w:val="-2"/>
          <w:sz w:val="28"/>
          <w:szCs w:val="28"/>
          <w:lang w:val="uk-UA"/>
        </w:rPr>
        <w:t>коробок та ящиків, складаних, з паперу або картону негофрованих на 20,6 %.</w:t>
      </w:r>
    </w:p>
    <w:p w:rsidR="00F8274E" w:rsidRPr="007D7DB4" w:rsidRDefault="00F8274E" w:rsidP="00F8274E">
      <w:pPr>
        <w:pStyle w:val="a7"/>
        <w:ind w:left="0" w:firstLine="709"/>
        <w:jc w:val="both"/>
        <w:rPr>
          <w:sz w:val="28"/>
          <w:szCs w:val="28"/>
          <w:lang w:val="uk-UA"/>
        </w:rPr>
      </w:pPr>
      <w:r w:rsidRPr="007D7DB4">
        <w:rPr>
          <w:spacing w:val="-16"/>
          <w:sz w:val="28"/>
          <w:szCs w:val="28"/>
          <w:lang w:val="uk-UA"/>
        </w:rPr>
        <w:t xml:space="preserve">У виробництві </w:t>
      </w:r>
      <w:r w:rsidRPr="007D7DB4">
        <w:rPr>
          <w:sz w:val="28"/>
          <w:szCs w:val="28"/>
          <w:lang w:val="uk-UA"/>
        </w:rPr>
        <w:t>будівельних виробів збільшено випуск:</w:t>
      </w:r>
    </w:p>
    <w:p w:rsidR="00F8274E" w:rsidRPr="007D7DB4" w:rsidRDefault="00F8274E" w:rsidP="00F8274E">
      <w:pPr>
        <w:pStyle w:val="a7"/>
        <w:numPr>
          <w:ilvl w:val="0"/>
          <w:numId w:val="44"/>
        </w:numPr>
        <w:jc w:val="both"/>
        <w:rPr>
          <w:sz w:val="28"/>
          <w:szCs w:val="28"/>
          <w:lang w:val="uk-UA"/>
        </w:rPr>
      </w:pPr>
      <w:r w:rsidRPr="007D7DB4">
        <w:rPr>
          <w:sz w:val="28"/>
          <w:szCs w:val="28"/>
          <w:lang w:val="uk-UA"/>
        </w:rPr>
        <w:t>блоків та цегли з цементу, бетону або каменю штучного для будівництва на 13,3 %;</w:t>
      </w:r>
    </w:p>
    <w:p w:rsidR="00F8274E" w:rsidRPr="007D7DB4" w:rsidRDefault="00F8274E" w:rsidP="00F8274E">
      <w:pPr>
        <w:pStyle w:val="a7"/>
        <w:numPr>
          <w:ilvl w:val="0"/>
          <w:numId w:val="44"/>
        </w:numPr>
        <w:jc w:val="both"/>
        <w:rPr>
          <w:spacing w:val="-2"/>
          <w:sz w:val="28"/>
          <w:szCs w:val="28"/>
          <w:lang w:val="uk-UA"/>
        </w:rPr>
      </w:pPr>
      <w:r w:rsidRPr="007D7DB4">
        <w:rPr>
          <w:spacing w:val="-2"/>
          <w:sz w:val="28"/>
          <w:szCs w:val="28"/>
          <w:lang w:val="uk-UA"/>
        </w:rPr>
        <w:t>елементів конструкцій збірних для будівництва з цементу, бетону або каменю штучного на 16,9 %;</w:t>
      </w:r>
    </w:p>
    <w:p w:rsidR="00F8274E" w:rsidRPr="007D7DB4" w:rsidRDefault="00F8274E" w:rsidP="00F8274E">
      <w:pPr>
        <w:pStyle w:val="a7"/>
        <w:numPr>
          <w:ilvl w:val="0"/>
          <w:numId w:val="44"/>
        </w:numPr>
        <w:jc w:val="both"/>
        <w:rPr>
          <w:sz w:val="28"/>
          <w:szCs w:val="28"/>
          <w:lang w:val="uk-UA"/>
        </w:rPr>
      </w:pPr>
      <w:r w:rsidRPr="007D7DB4">
        <w:rPr>
          <w:sz w:val="28"/>
          <w:szCs w:val="28"/>
          <w:lang w:val="uk-UA"/>
        </w:rPr>
        <w:t>розчинів бетонних, готових для використання на 21,6 %;</w:t>
      </w:r>
    </w:p>
    <w:p w:rsidR="00F8274E" w:rsidRPr="007D7DB4" w:rsidRDefault="00F8274E" w:rsidP="00F8274E">
      <w:pPr>
        <w:pStyle w:val="a7"/>
        <w:numPr>
          <w:ilvl w:val="0"/>
          <w:numId w:val="44"/>
        </w:numPr>
        <w:jc w:val="both"/>
        <w:rPr>
          <w:spacing w:val="-2"/>
          <w:sz w:val="28"/>
          <w:szCs w:val="28"/>
          <w:lang w:val="uk-UA"/>
        </w:rPr>
      </w:pPr>
      <w:r w:rsidRPr="007D7DB4">
        <w:rPr>
          <w:spacing w:val="-2"/>
          <w:sz w:val="28"/>
          <w:szCs w:val="28"/>
          <w:lang w:val="uk-UA"/>
        </w:rPr>
        <w:t>сталі без напівфабрикатів, отриманих безперервним литтям на 25,6 %;</w:t>
      </w:r>
    </w:p>
    <w:p w:rsidR="00F8274E" w:rsidRPr="007D7DB4" w:rsidRDefault="00F8274E" w:rsidP="00F8274E">
      <w:pPr>
        <w:pStyle w:val="a7"/>
        <w:numPr>
          <w:ilvl w:val="0"/>
          <w:numId w:val="44"/>
        </w:numPr>
        <w:jc w:val="both"/>
        <w:rPr>
          <w:sz w:val="28"/>
          <w:szCs w:val="28"/>
          <w:lang w:val="uk-UA"/>
        </w:rPr>
      </w:pPr>
      <w:r w:rsidRPr="007D7DB4">
        <w:rPr>
          <w:sz w:val="28"/>
          <w:szCs w:val="28"/>
          <w:lang w:val="uk-UA"/>
        </w:rPr>
        <w:t>профілів незамкнутих, отримані холодним штампуванням чи гнуттям, зі сталі нелегованої на 11,9 %;</w:t>
      </w:r>
    </w:p>
    <w:p w:rsidR="00F8274E" w:rsidRPr="007D7DB4" w:rsidRDefault="00F8274E" w:rsidP="00F8274E">
      <w:pPr>
        <w:pStyle w:val="a7"/>
        <w:numPr>
          <w:ilvl w:val="0"/>
          <w:numId w:val="44"/>
        </w:numPr>
        <w:jc w:val="both"/>
        <w:rPr>
          <w:sz w:val="28"/>
          <w:szCs w:val="28"/>
          <w:lang w:val="uk-UA"/>
        </w:rPr>
      </w:pPr>
      <w:r w:rsidRPr="007D7DB4">
        <w:rPr>
          <w:sz w:val="28"/>
          <w:szCs w:val="28"/>
          <w:lang w:val="uk-UA"/>
        </w:rPr>
        <w:t>конструкцій інших та їх частин, плит, прутків, кутиків, профілів та виробів подібних, з металів чорних або алюмінію на 6,9 %.</w:t>
      </w:r>
    </w:p>
    <w:p w:rsidR="00F8274E" w:rsidRPr="007D7DB4" w:rsidRDefault="00F8274E" w:rsidP="00F8274E">
      <w:pPr>
        <w:tabs>
          <w:tab w:val="left" w:pos="851"/>
          <w:tab w:val="left" w:pos="993"/>
        </w:tabs>
        <w:ind w:firstLine="705"/>
        <w:jc w:val="both"/>
        <w:rPr>
          <w:snapToGrid w:val="0"/>
          <w:sz w:val="28"/>
          <w:szCs w:val="28"/>
          <w:lang w:val="uk-UA"/>
        </w:rPr>
      </w:pPr>
      <w:r w:rsidRPr="007D7DB4">
        <w:rPr>
          <w:spacing w:val="-16"/>
          <w:sz w:val="28"/>
          <w:szCs w:val="28"/>
          <w:lang w:val="uk-UA"/>
        </w:rPr>
        <w:t>У виробництві хімічних речовин і хімічної продукції</w:t>
      </w:r>
      <w:r w:rsidRPr="007D7DB4">
        <w:rPr>
          <w:snapToGrid w:val="0"/>
          <w:sz w:val="28"/>
          <w:szCs w:val="28"/>
          <w:lang w:val="uk-UA"/>
        </w:rPr>
        <w:t xml:space="preserve"> збільшено випуск:</w:t>
      </w:r>
    </w:p>
    <w:p w:rsidR="00F8274E" w:rsidRPr="007D7DB4" w:rsidRDefault="00F8274E" w:rsidP="00F8274E">
      <w:pPr>
        <w:numPr>
          <w:ilvl w:val="0"/>
          <w:numId w:val="45"/>
        </w:numPr>
        <w:tabs>
          <w:tab w:val="left" w:pos="851"/>
          <w:tab w:val="left" w:pos="993"/>
        </w:tabs>
        <w:jc w:val="both"/>
        <w:rPr>
          <w:spacing w:val="-2"/>
          <w:sz w:val="28"/>
          <w:szCs w:val="28"/>
          <w:lang w:val="uk-UA"/>
        </w:rPr>
      </w:pPr>
      <w:r w:rsidRPr="007D7DB4">
        <w:rPr>
          <w:snapToGrid w:val="0"/>
          <w:sz w:val="28"/>
          <w:szCs w:val="28"/>
          <w:lang w:val="uk-UA"/>
        </w:rPr>
        <w:t>фарб та лаків на основі акрилових або вінілових полімерів, у водному середовищі у 5,7 рази;</w:t>
      </w:r>
    </w:p>
    <w:p w:rsidR="00F8274E" w:rsidRPr="007D7DB4" w:rsidRDefault="00F8274E" w:rsidP="00F8274E">
      <w:pPr>
        <w:pStyle w:val="a7"/>
        <w:numPr>
          <w:ilvl w:val="0"/>
          <w:numId w:val="45"/>
        </w:numPr>
        <w:jc w:val="both"/>
        <w:rPr>
          <w:spacing w:val="-2"/>
          <w:sz w:val="28"/>
          <w:szCs w:val="28"/>
          <w:lang w:val="uk-UA"/>
        </w:rPr>
      </w:pPr>
      <w:r w:rsidRPr="007D7DB4">
        <w:rPr>
          <w:spacing w:val="-2"/>
          <w:sz w:val="28"/>
          <w:szCs w:val="28"/>
          <w:lang w:val="uk-UA"/>
        </w:rPr>
        <w:t>засобів для гоління; дезодорантів для тіла та антиперспірантів; засобів для прийняття ванн; засобів парфумних, косметичних та туалетних, інших на 5,7 %.</w:t>
      </w:r>
    </w:p>
    <w:p w:rsidR="00F8274E" w:rsidRPr="007D7DB4" w:rsidRDefault="00F8274E" w:rsidP="00F8274E">
      <w:pPr>
        <w:pStyle w:val="a7"/>
        <w:ind w:left="0" w:firstLine="709"/>
        <w:jc w:val="both"/>
        <w:rPr>
          <w:spacing w:val="-2"/>
          <w:sz w:val="28"/>
          <w:szCs w:val="28"/>
          <w:lang w:val="uk-UA"/>
        </w:rPr>
      </w:pPr>
      <w:r w:rsidRPr="007D7DB4">
        <w:rPr>
          <w:spacing w:val="-2"/>
          <w:sz w:val="28"/>
          <w:szCs w:val="28"/>
          <w:lang w:val="uk-UA"/>
        </w:rPr>
        <w:t>Одночасно зменшено випуск:</w:t>
      </w:r>
    </w:p>
    <w:p w:rsidR="00F8274E" w:rsidRPr="007D7DB4" w:rsidRDefault="00F8274E" w:rsidP="00F8274E">
      <w:pPr>
        <w:pStyle w:val="a7"/>
        <w:numPr>
          <w:ilvl w:val="0"/>
          <w:numId w:val="46"/>
        </w:numPr>
        <w:jc w:val="both"/>
        <w:rPr>
          <w:spacing w:val="-2"/>
          <w:sz w:val="28"/>
          <w:szCs w:val="28"/>
          <w:lang w:val="uk-UA"/>
        </w:rPr>
      </w:pPr>
      <w:r w:rsidRPr="007D7DB4">
        <w:rPr>
          <w:spacing w:val="-2"/>
          <w:sz w:val="28"/>
          <w:szCs w:val="28"/>
          <w:lang w:val="uk-UA"/>
        </w:rPr>
        <w:t>засобів мийних та засобів для чищення на 8,5 %.</w:t>
      </w:r>
    </w:p>
    <w:p w:rsidR="00F8274E" w:rsidRPr="007D7DB4" w:rsidRDefault="00F8274E" w:rsidP="00F8274E">
      <w:pPr>
        <w:pStyle w:val="a7"/>
        <w:tabs>
          <w:tab w:val="left" w:pos="770"/>
          <w:tab w:val="left" w:pos="990"/>
        </w:tabs>
        <w:ind w:left="0" w:firstLine="709"/>
        <w:jc w:val="both"/>
        <w:rPr>
          <w:spacing w:val="-16"/>
          <w:sz w:val="28"/>
          <w:szCs w:val="28"/>
          <w:lang w:val="uk-UA"/>
        </w:rPr>
      </w:pPr>
      <w:r w:rsidRPr="007D7DB4">
        <w:rPr>
          <w:spacing w:val="-16"/>
          <w:sz w:val="28"/>
          <w:szCs w:val="28"/>
          <w:lang w:val="uk-UA"/>
        </w:rPr>
        <w:t>У виробництві основних фармацевтичних продуктів і фармацевтичних препаратів</w:t>
      </w:r>
      <w:r w:rsidRPr="007D7DB4">
        <w:rPr>
          <w:b/>
          <w:i/>
          <w:spacing w:val="-16"/>
          <w:sz w:val="28"/>
          <w:szCs w:val="28"/>
          <w:lang w:val="uk-UA"/>
        </w:rPr>
        <w:t xml:space="preserve"> </w:t>
      </w:r>
      <w:r w:rsidRPr="007D7DB4">
        <w:rPr>
          <w:spacing w:val="-16"/>
          <w:sz w:val="28"/>
          <w:szCs w:val="28"/>
          <w:lang w:val="uk-UA"/>
        </w:rPr>
        <w:t>на 36,1%</w:t>
      </w:r>
      <w:r w:rsidRPr="007D7DB4">
        <w:rPr>
          <w:b/>
          <w:i/>
          <w:spacing w:val="-16"/>
          <w:sz w:val="28"/>
          <w:szCs w:val="28"/>
          <w:lang w:val="uk-UA"/>
        </w:rPr>
        <w:t xml:space="preserve"> </w:t>
      </w:r>
      <w:r w:rsidRPr="007D7DB4">
        <w:rPr>
          <w:i/>
          <w:spacing w:val="-16"/>
          <w:sz w:val="28"/>
          <w:szCs w:val="28"/>
          <w:lang w:val="uk-UA"/>
        </w:rPr>
        <w:t>з</w:t>
      </w:r>
      <w:r w:rsidRPr="007D7DB4">
        <w:rPr>
          <w:spacing w:val="-16"/>
          <w:sz w:val="28"/>
          <w:szCs w:val="28"/>
          <w:lang w:val="uk-UA"/>
        </w:rPr>
        <w:t>більшено випуск препаратів лікарських, що містять пеніцилін та інші антибіотики.</w:t>
      </w:r>
    </w:p>
    <w:p w:rsidR="00F8274E" w:rsidRPr="007D7DB4" w:rsidRDefault="00F8274E" w:rsidP="00F8274E">
      <w:pPr>
        <w:pStyle w:val="a7"/>
        <w:tabs>
          <w:tab w:val="left" w:pos="770"/>
          <w:tab w:val="left" w:pos="990"/>
        </w:tabs>
        <w:ind w:left="0" w:firstLine="709"/>
        <w:jc w:val="both"/>
        <w:rPr>
          <w:spacing w:val="-16"/>
          <w:sz w:val="28"/>
          <w:szCs w:val="28"/>
          <w:lang w:val="uk-UA"/>
        </w:rPr>
      </w:pPr>
      <w:r w:rsidRPr="007D7DB4">
        <w:rPr>
          <w:spacing w:val="-16"/>
          <w:sz w:val="28"/>
          <w:szCs w:val="28"/>
          <w:lang w:val="uk-UA"/>
        </w:rPr>
        <w:t>В той же час, на 8,6 % зменшено випуск препаратів лікарських, що містять алкоїди або їх похідні, і не містять гормони чи антибіотики</w:t>
      </w:r>
      <w:r w:rsidRPr="007D7DB4">
        <w:rPr>
          <w:color w:val="339966"/>
          <w:spacing w:val="-16"/>
          <w:sz w:val="28"/>
          <w:szCs w:val="28"/>
          <w:lang w:val="uk-UA"/>
        </w:rPr>
        <w:t xml:space="preserve"> </w:t>
      </w:r>
      <w:r w:rsidRPr="007D7DB4">
        <w:rPr>
          <w:spacing w:val="-16"/>
          <w:sz w:val="28"/>
          <w:szCs w:val="28"/>
          <w:lang w:val="uk-UA"/>
        </w:rPr>
        <w:t>та на 13,8% препаратів лікарських, що містять гормони і не містять антибіотиків.</w:t>
      </w:r>
    </w:p>
    <w:p w:rsidR="00F8274E" w:rsidRPr="007D7DB4" w:rsidRDefault="00F8274E" w:rsidP="00F8274E">
      <w:pPr>
        <w:tabs>
          <w:tab w:val="left" w:pos="567"/>
          <w:tab w:val="left" w:pos="709"/>
          <w:tab w:val="left" w:pos="851"/>
        </w:tabs>
        <w:ind w:firstLine="567"/>
        <w:jc w:val="both"/>
        <w:rPr>
          <w:spacing w:val="-2"/>
          <w:sz w:val="28"/>
          <w:szCs w:val="28"/>
          <w:lang w:val="uk-UA"/>
        </w:rPr>
      </w:pPr>
      <w:r w:rsidRPr="007D7DB4">
        <w:rPr>
          <w:spacing w:val="-2"/>
          <w:sz w:val="28"/>
          <w:szCs w:val="28"/>
          <w:lang w:val="uk-UA"/>
        </w:rPr>
        <w:t>Дані щодо виробництва найважливіших видів промислової продукції по</w:t>
      </w:r>
      <w:r w:rsidRPr="007D7DB4">
        <w:rPr>
          <w:spacing w:val="-2"/>
          <w:sz w:val="28"/>
          <w:szCs w:val="28"/>
          <w:lang w:val="uk-UA"/>
        </w:rPr>
        <w:br/>
        <w:t xml:space="preserve"> м. Харкову приведені у додатку 2.</w:t>
      </w:r>
    </w:p>
    <w:p w:rsidR="003A7ED3" w:rsidRPr="007D7DB4" w:rsidRDefault="003A7ED3" w:rsidP="00797D80">
      <w:pPr>
        <w:ind w:firstLine="709"/>
        <w:jc w:val="both"/>
        <w:rPr>
          <w:sz w:val="24"/>
          <w:szCs w:val="24"/>
          <w:lang w:val="uk-UA"/>
        </w:rPr>
      </w:pPr>
      <w:r w:rsidRPr="007D7DB4">
        <w:rPr>
          <w:color w:val="000000"/>
          <w:sz w:val="28"/>
          <w:szCs w:val="28"/>
          <w:lang w:val="uk-UA"/>
        </w:rPr>
        <w:t xml:space="preserve">    </w:t>
      </w:r>
    </w:p>
    <w:p w:rsidR="003A7ED3" w:rsidRPr="007D7DB4" w:rsidRDefault="003A7ED3" w:rsidP="003A7ED3">
      <w:pPr>
        <w:rPr>
          <w:b/>
          <w:sz w:val="28"/>
          <w:lang w:val="uk-UA"/>
        </w:rPr>
      </w:pPr>
      <w:r w:rsidRPr="007D7DB4">
        <w:rPr>
          <w:b/>
          <w:sz w:val="28"/>
          <w:lang w:val="uk-UA"/>
        </w:rPr>
        <w:t>Розділ III «Споживчий ринок товарів та послуг»</w:t>
      </w:r>
    </w:p>
    <w:p w:rsidR="003A7ED3" w:rsidRPr="007D7DB4" w:rsidRDefault="003A7ED3" w:rsidP="003A7ED3">
      <w:pPr>
        <w:ind w:firstLine="709"/>
        <w:jc w:val="both"/>
        <w:rPr>
          <w:sz w:val="28"/>
          <w:lang w:val="uk-UA"/>
        </w:rPr>
      </w:pPr>
      <w:r w:rsidRPr="007D7DB4">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w:t>
      </w:r>
      <w:r w:rsidRPr="007D7DB4">
        <w:rPr>
          <w:sz w:val="28"/>
          <w:lang w:val="uk-UA"/>
        </w:rPr>
        <w:lastRenderedPageBreak/>
        <w:t>сфери споживчого ринку формується, як частина загальної програми комплексного соціально-економічного розвитку міста Харк</w:t>
      </w:r>
      <w:r w:rsidR="00AB3311">
        <w:rPr>
          <w:sz w:val="28"/>
          <w:lang w:val="uk-UA"/>
        </w:rPr>
        <w:t>ова на 2017</w:t>
      </w:r>
      <w:r w:rsidRPr="007D7DB4">
        <w:rPr>
          <w:sz w:val="28"/>
          <w:lang w:val="uk-UA"/>
        </w:rPr>
        <w:t xml:space="preserve"> рік. </w:t>
      </w:r>
    </w:p>
    <w:p w:rsidR="003A7ED3" w:rsidRPr="007D7DB4" w:rsidRDefault="003A7ED3" w:rsidP="003A7ED3">
      <w:pPr>
        <w:tabs>
          <w:tab w:val="left" w:pos="851"/>
        </w:tabs>
        <w:ind w:firstLine="709"/>
        <w:jc w:val="both"/>
        <w:rPr>
          <w:sz w:val="28"/>
          <w:szCs w:val="28"/>
          <w:lang w:val="uk-UA"/>
        </w:rPr>
      </w:pPr>
      <w:r w:rsidRPr="007D7DB4">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3A7ED3" w:rsidRPr="007D7DB4" w:rsidRDefault="003A7ED3" w:rsidP="003A7ED3">
      <w:pPr>
        <w:tabs>
          <w:tab w:val="left" w:pos="851"/>
        </w:tabs>
        <w:ind w:firstLine="709"/>
        <w:jc w:val="both"/>
        <w:rPr>
          <w:sz w:val="28"/>
          <w:szCs w:val="28"/>
          <w:lang w:val="uk-UA"/>
        </w:rPr>
      </w:pPr>
      <w:r w:rsidRPr="007D7DB4">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3A7ED3" w:rsidRPr="007D7DB4" w:rsidRDefault="003A7ED3" w:rsidP="003A7ED3">
      <w:pPr>
        <w:pStyle w:val="a5"/>
        <w:numPr>
          <w:ilvl w:val="0"/>
          <w:numId w:val="2"/>
        </w:numPr>
      </w:pPr>
      <w:r w:rsidRPr="007D7DB4">
        <w:t>задоволення споживчого попиту населення на основні види продовольчих та непродовольчих товарів;</w:t>
      </w:r>
    </w:p>
    <w:p w:rsidR="003A7ED3" w:rsidRPr="007D7DB4" w:rsidRDefault="003A7ED3" w:rsidP="003A7ED3">
      <w:pPr>
        <w:pStyle w:val="a5"/>
        <w:numPr>
          <w:ilvl w:val="0"/>
          <w:numId w:val="2"/>
        </w:numPr>
      </w:pPr>
      <w:r w:rsidRPr="007D7DB4">
        <w:t>підтримка вітчизняного товаровиробника шляхом проведення виставок, ярмарок;</w:t>
      </w:r>
    </w:p>
    <w:p w:rsidR="003A7ED3" w:rsidRPr="007D7DB4" w:rsidRDefault="003A7ED3" w:rsidP="003A7ED3">
      <w:pPr>
        <w:pStyle w:val="a5"/>
        <w:numPr>
          <w:ilvl w:val="0"/>
          <w:numId w:val="2"/>
        </w:numPr>
      </w:pPr>
      <w:r w:rsidRPr="007D7DB4">
        <w:t>упорядкування об’єктів дрібно - роздрібної мережі;</w:t>
      </w:r>
    </w:p>
    <w:p w:rsidR="003A7ED3" w:rsidRPr="007D7DB4" w:rsidRDefault="003A7ED3" w:rsidP="003A7ED3">
      <w:pPr>
        <w:pStyle w:val="a5"/>
        <w:numPr>
          <w:ilvl w:val="0"/>
          <w:numId w:val="2"/>
        </w:numPr>
      </w:pPr>
      <w:r w:rsidRPr="007D7DB4">
        <w:t>підтримка малозабезпечених верств населення;</w:t>
      </w:r>
    </w:p>
    <w:p w:rsidR="003A7ED3" w:rsidRPr="007D7DB4" w:rsidRDefault="003A7ED3" w:rsidP="003A7ED3">
      <w:pPr>
        <w:pStyle w:val="a5"/>
        <w:numPr>
          <w:ilvl w:val="0"/>
          <w:numId w:val="2"/>
        </w:numPr>
      </w:pPr>
      <w:r w:rsidRPr="007D7DB4">
        <w:t>забезпечення державного захисту прав споживачів, тощо.</w:t>
      </w:r>
    </w:p>
    <w:p w:rsidR="003A7ED3" w:rsidRPr="007D7DB4" w:rsidRDefault="003A7ED3" w:rsidP="003A7ED3">
      <w:pPr>
        <w:ind w:firstLine="709"/>
        <w:jc w:val="both"/>
        <w:rPr>
          <w:sz w:val="28"/>
          <w:szCs w:val="28"/>
          <w:lang w:val="uk-UA"/>
        </w:rPr>
      </w:pPr>
      <w:r w:rsidRPr="007D7DB4">
        <w:rPr>
          <w:sz w:val="28"/>
          <w:lang w:val="uk-UA"/>
        </w:rPr>
        <w:t xml:space="preserve">   </w:t>
      </w:r>
      <w:r w:rsidRPr="007D7DB4">
        <w:rPr>
          <w:b/>
          <w:sz w:val="28"/>
          <w:lang w:val="uk-UA"/>
        </w:rPr>
        <w:t xml:space="preserve">● </w:t>
      </w:r>
      <w:r w:rsidRPr="007D7DB4">
        <w:rPr>
          <w:sz w:val="28"/>
          <w:szCs w:val="28"/>
          <w:lang w:val="uk-UA"/>
        </w:rPr>
        <w:t xml:space="preserve">У I </w:t>
      </w:r>
      <w:r w:rsidR="00B44311" w:rsidRPr="007D7DB4">
        <w:rPr>
          <w:sz w:val="28"/>
          <w:szCs w:val="28"/>
          <w:lang w:val="uk-UA"/>
        </w:rPr>
        <w:t>півріччі</w:t>
      </w:r>
      <w:r w:rsidRPr="007D7DB4">
        <w:rPr>
          <w:sz w:val="28"/>
          <w:szCs w:val="28"/>
          <w:lang w:val="uk-UA"/>
        </w:rPr>
        <w:t xml:space="preserve"> 2017 року в м. Харкові спостерігалося зниження темпів росту товарообігу порівняно з аналогічним періодом минулого року. </w:t>
      </w:r>
    </w:p>
    <w:p w:rsidR="003A7ED3" w:rsidRPr="007D7DB4" w:rsidRDefault="003A7ED3" w:rsidP="003A7ED3">
      <w:pPr>
        <w:ind w:firstLine="720"/>
        <w:jc w:val="both"/>
        <w:rPr>
          <w:sz w:val="28"/>
          <w:szCs w:val="28"/>
          <w:highlight w:val="yellow"/>
          <w:lang w:val="uk-UA"/>
        </w:rPr>
      </w:pPr>
      <w:r w:rsidRPr="007D7DB4">
        <w:rPr>
          <w:sz w:val="28"/>
          <w:szCs w:val="28"/>
          <w:lang w:val="uk-UA"/>
        </w:rPr>
        <w:t xml:space="preserve">За розрахунковими даними роздрібний товарооборот підприємств (юридичних осіб) м. Харкова, основним видом економічної діяльності яких є роздрібна торгівля, у I </w:t>
      </w:r>
      <w:r w:rsidR="00B44311" w:rsidRPr="007D7DB4">
        <w:rPr>
          <w:sz w:val="28"/>
          <w:szCs w:val="28"/>
          <w:lang w:val="uk-UA"/>
        </w:rPr>
        <w:t>півріччі</w:t>
      </w:r>
      <w:r w:rsidRPr="007D7DB4">
        <w:rPr>
          <w:sz w:val="28"/>
          <w:szCs w:val="28"/>
          <w:lang w:val="uk-UA"/>
        </w:rPr>
        <w:t xml:space="preserve"> 2017 р. складе </w:t>
      </w:r>
      <w:r w:rsidR="00B44311" w:rsidRPr="007D7DB4">
        <w:rPr>
          <w:sz w:val="28"/>
          <w:szCs w:val="28"/>
          <w:lang w:val="uk-UA"/>
        </w:rPr>
        <w:t>16</w:t>
      </w:r>
      <w:r w:rsidR="00CA0086" w:rsidRPr="007D7DB4">
        <w:rPr>
          <w:sz w:val="28"/>
          <w:szCs w:val="28"/>
          <w:lang w:val="uk-UA"/>
        </w:rPr>
        <w:t>1</w:t>
      </w:r>
      <w:r w:rsidR="00B44311" w:rsidRPr="007D7DB4">
        <w:rPr>
          <w:sz w:val="28"/>
          <w:szCs w:val="28"/>
          <w:lang w:val="uk-UA"/>
        </w:rPr>
        <w:t>00</w:t>
      </w:r>
      <w:r w:rsidRPr="007D7DB4">
        <w:rPr>
          <w:sz w:val="28"/>
          <w:szCs w:val="28"/>
          <w:lang w:val="uk-UA"/>
        </w:rPr>
        <w:t xml:space="preserve"> млн. </w:t>
      </w:r>
      <w:r w:rsidR="00797D80" w:rsidRPr="007D7DB4">
        <w:rPr>
          <w:sz w:val="28"/>
          <w:szCs w:val="28"/>
          <w:lang w:val="uk-UA"/>
        </w:rPr>
        <w:t>грн.</w:t>
      </w:r>
      <w:r w:rsidRPr="007D7DB4">
        <w:rPr>
          <w:sz w:val="28"/>
          <w:szCs w:val="28"/>
          <w:lang w:val="uk-UA"/>
        </w:rPr>
        <w:t xml:space="preserve">, індекс фізичного обсягу роздрібного товарообороту зменшиться проти відповідного періоду попереднього року на </w:t>
      </w:r>
      <w:r w:rsidR="00CA0086" w:rsidRPr="007D7DB4">
        <w:rPr>
          <w:sz w:val="28"/>
          <w:szCs w:val="28"/>
          <w:lang w:val="uk-UA"/>
        </w:rPr>
        <w:t>2,8</w:t>
      </w:r>
      <w:r w:rsidRPr="007D7DB4">
        <w:rPr>
          <w:sz w:val="28"/>
          <w:szCs w:val="28"/>
          <w:lang w:val="uk-UA"/>
        </w:rPr>
        <w:t>%.</w:t>
      </w:r>
    </w:p>
    <w:p w:rsidR="003A7ED3" w:rsidRPr="007D7DB4" w:rsidRDefault="003A7ED3" w:rsidP="003A7ED3">
      <w:pPr>
        <w:ind w:firstLine="720"/>
        <w:jc w:val="both"/>
        <w:rPr>
          <w:sz w:val="28"/>
          <w:szCs w:val="28"/>
          <w:lang w:val="uk-UA"/>
        </w:rPr>
      </w:pPr>
      <w:r w:rsidRPr="007D7DB4">
        <w:rPr>
          <w:sz w:val="28"/>
          <w:szCs w:val="28"/>
          <w:lang w:val="uk-UA"/>
        </w:rPr>
        <w:t>Основними причинами зниження роздрібного товарообігу були:</w:t>
      </w:r>
    </w:p>
    <w:p w:rsidR="003A7ED3" w:rsidRPr="007D7DB4" w:rsidRDefault="003A7ED3" w:rsidP="003A7ED3">
      <w:pPr>
        <w:pStyle w:val="a7"/>
        <w:numPr>
          <w:ilvl w:val="0"/>
          <w:numId w:val="3"/>
        </w:numPr>
        <w:jc w:val="both"/>
        <w:rPr>
          <w:sz w:val="28"/>
          <w:szCs w:val="28"/>
          <w:lang w:val="uk-UA"/>
        </w:rPr>
      </w:pPr>
      <w:r w:rsidRPr="007D7DB4">
        <w:rPr>
          <w:sz w:val="28"/>
          <w:szCs w:val="28"/>
          <w:lang w:val="uk-UA"/>
        </w:rPr>
        <w:t>різке падіння внутрішнього платоспроможного попиту населення (зниження реальних доходів населення);</w:t>
      </w:r>
    </w:p>
    <w:p w:rsidR="003A7ED3" w:rsidRPr="007D7DB4" w:rsidRDefault="003A7ED3" w:rsidP="003A7ED3">
      <w:pPr>
        <w:pStyle w:val="a7"/>
        <w:numPr>
          <w:ilvl w:val="0"/>
          <w:numId w:val="3"/>
        </w:numPr>
        <w:jc w:val="both"/>
        <w:rPr>
          <w:sz w:val="28"/>
          <w:szCs w:val="28"/>
          <w:lang w:val="uk-UA"/>
        </w:rPr>
      </w:pPr>
      <w:r w:rsidRPr="007D7DB4">
        <w:rPr>
          <w:sz w:val="28"/>
          <w:szCs w:val="28"/>
          <w:lang w:val="uk-UA"/>
        </w:rPr>
        <w:t>реструктуризація витрат населення на користь оплати за житлово-комунальні послуги (тарифи на послуги продовжують зростати);</w:t>
      </w:r>
    </w:p>
    <w:p w:rsidR="003A7ED3" w:rsidRPr="007D7DB4" w:rsidRDefault="003A7ED3" w:rsidP="003A7ED3">
      <w:pPr>
        <w:pStyle w:val="a5"/>
      </w:pPr>
      <w:r w:rsidRPr="007D7DB4">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3A7ED3" w:rsidRPr="007D7DB4" w:rsidRDefault="003A7ED3" w:rsidP="003A7ED3">
      <w:pPr>
        <w:ind w:firstLine="708"/>
        <w:jc w:val="both"/>
        <w:rPr>
          <w:sz w:val="28"/>
          <w:szCs w:val="28"/>
          <w:lang w:val="uk-UA"/>
        </w:rPr>
      </w:pPr>
      <w:r w:rsidRPr="007D7DB4">
        <w:rPr>
          <w:sz w:val="28"/>
          <w:szCs w:val="28"/>
          <w:lang w:val="uk-UA"/>
        </w:rPr>
        <w:t>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w:t>
      </w:r>
      <w:r w:rsidRPr="007D7DB4">
        <w:rPr>
          <w:b/>
          <w:sz w:val="28"/>
          <w:szCs w:val="28"/>
          <w:lang w:val="uk-UA"/>
        </w:rPr>
        <w:t xml:space="preserve"> </w:t>
      </w:r>
      <w:r w:rsidR="00A63C2A" w:rsidRPr="007D7DB4">
        <w:rPr>
          <w:sz w:val="28"/>
          <w:szCs w:val="28"/>
          <w:lang w:val="uk-UA"/>
        </w:rPr>
        <w:t>39</w:t>
      </w:r>
      <w:r w:rsidRPr="007D7DB4">
        <w:rPr>
          <w:sz w:val="28"/>
          <w:szCs w:val="28"/>
          <w:lang w:val="uk-UA"/>
        </w:rPr>
        <w:t xml:space="preserve"> виставково-ярмаркових заходів, в яких брали участь </w:t>
      </w:r>
      <w:r w:rsidR="00A63C2A" w:rsidRPr="007D7DB4">
        <w:rPr>
          <w:sz w:val="28"/>
          <w:szCs w:val="28"/>
          <w:lang w:val="uk-UA"/>
        </w:rPr>
        <w:t>2534</w:t>
      </w:r>
      <w:r w:rsidRPr="007D7DB4">
        <w:rPr>
          <w:sz w:val="28"/>
          <w:szCs w:val="28"/>
          <w:lang w:val="uk-UA"/>
        </w:rPr>
        <w:t xml:space="preserve"> учасники:</w:t>
      </w:r>
    </w:p>
    <w:p w:rsidR="003A7ED3" w:rsidRPr="007D7DB4" w:rsidRDefault="003A7ED3" w:rsidP="003A7ED3">
      <w:pPr>
        <w:pStyle w:val="a7"/>
        <w:numPr>
          <w:ilvl w:val="0"/>
          <w:numId w:val="3"/>
        </w:numPr>
        <w:jc w:val="both"/>
        <w:rPr>
          <w:sz w:val="28"/>
          <w:szCs w:val="28"/>
          <w:lang w:val="uk-UA"/>
        </w:rPr>
      </w:pPr>
      <w:r w:rsidRPr="007D7DB4">
        <w:rPr>
          <w:sz w:val="28"/>
          <w:szCs w:val="28"/>
          <w:lang w:val="uk-UA"/>
        </w:rPr>
        <w:t xml:space="preserve">спеціалізованих виставок - </w:t>
      </w:r>
      <w:r w:rsidR="00A63C2A" w:rsidRPr="007D7DB4">
        <w:rPr>
          <w:sz w:val="28"/>
          <w:szCs w:val="28"/>
          <w:lang w:val="uk-UA"/>
        </w:rPr>
        <w:t>20</w:t>
      </w:r>
      <w:r w:rsidRPr="007D7DB4">
        <w:rPr>
          <w:sz w:val="28"/>
          <w:szCs w:val="28"/>
          <w:lang w:val="uk-UA"/>
        </w:rPr>
        <w:t>;</w:t>
      </w:r>
    </w:p>
    <w:p w:rsidR="003A7ED3" w:rsidRPr="007D7DB4" w:rsidRDefault="003A7ED3" w:rsidP="003A7ED3">
      <w:pPr>
        <w:pStyle w:val="a7"/>
        <w:numPr>
          <w:ilvl w:val="0"/>
          <w:numId w:val="3"/>
        </w:numPr>
        <w:jc w:val="both"/>
        <w:rPr>
          <w:sz w:val="28"/>
          <w:szCs w:val="28"/>
          <w:lang w:val="uk-UA"/>
        </w:rPr>
      </w:pPr>
      <w:r w:rsidRPr="007D7DB4">
        <w:rPr>
          <w:sz w:val="28"/>
          <w:szCs w:val="28"/>
          <w:lang w:val="uk-UA"/>
        </w:rPr>
        <w:lastRenderedPageBreak/>
        <w:t>універсальних виставок -</w:t>
      </w:r>
      <w:r w:rsidR="00A63C2A" w:rsidRPr="007D7DB4">
        <w:rPr>
          <w:sz w:val="28"/>
          <w:szCs w:val="28"/>
          <w:lang w:val="uk-UA"/>
        </w:rPr>
        <w:t>1</w:t>
      </w:r>
      <w:r w:rsidRPr="007D7DB4">
        <w:rPr>
          <w:sz w:val="28"/>
          <w:szCs w:val="28"/>
          <w:lang w:val="uk-UA"/>
        </w:rPr>
        <w:t>6;</w:t>
      </w:r>
    </w:p>
    <w:p w:rsidR="003A7ED3" w:rsidRPr="007D7DB4" w:rsidRDefault="003A7ED3" w:rsidP="003A7ED3">
      <w:pPr>
        <w:pStyle w:val="a7"/>
        <w:numPr>
          <w:ilvl w:val="0"/>
          <w:numId w:val="3"/>
        </w:numPr>
        <w:jc w:val="both"/>
        <w:rPr>
          <w:sz w:val="28"/>
          <w:szCs w:val="28"/>
          <w:lang w:val="uk-UA"/>
        </w:rPr>
      </w:pPr>
      <w:r w:rsidRPr="007D7DB4">
        <w:rPr>
          <w:sz w:val="28"/>
          <w:szCs w:val="28"/>
          <w:lang w:val="uk-UA"/>
        </w:rPr>
        <w:t xml:space="preserve">ярмарків – </w:t>
      </w:r>
      <w:r w:rsidR="00A63C2A" w:rsidRPr="007D7DB4">
        <w:rPr>
          <w:sz w:val="28"/>
          <w:szCs w:val="28"/>
          <w:lang w:val="uk-UA"/>
        </w:rPr>
        <w:t>3</w:t>
      </w:r>
      <w:r w:rsidRPr="007D7DB4">
        <w:rPr>
          <w:sz w:val="28"/>
          <w:szCs w:val="28"/>
          <w:lang w:val="uk-UA"/>
        </w:rPr>
        <w:t>.</w:t>
      </w:r>
    </w:p>
    <w:p w:rsidR="003A7ED3" w:rsidRPr="007D7DB4" w:rsidRDefault="003A7ED3" w:rsidP="003A7ED3">
      <w:pPr>
        <w:ind w:firstLine="709"/>
        <w:jc w:val="both"/>
        <w:rPr>
          <w:sz w:val="28"/>
          <w:szCs w:val="28"/>
          <w:lang w:val="uk-UA"/>
        </w:rPr>
      </w:pPr>
      <w:r w:rsidRPr="007D7DB4">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Проведено </w:t>
      </w:r>
      <w:r w:rsidR="00A63C2A" w:rsidRPr="007D7DB4">
        <w:rPr>
          <w:sz w:val="28"/>
          <w:szCs w:val="28"/>
          <w:lang w:val="uk-UA"/>
        </w:rPr>
        <w:t>38</w:t>
      </w:r>
      <w:r w:rsidRPr="007D7DB4">
        <w:rPr>
          <w:sz w:val="28"/>
          <w:szCs w:val="28"/>
          <w:lang w:val="uk-UA"/>
        </w:rPr>
        <w:t xml:space="preserve"> нарад та зустрічей з керівниками підприємств                м. Харкова щодо поширення інформації про проведення виставково-ярмаркових заходів в Україні. </w:t>
      </w:r>
    </w:p>
    <w:p w:rsidR="003A7ED3" w:rsidRPr="007D7DB4" w:rsidRDefault="003A7ED3" w:rsidP="003A7ED3">
      <w:pPr>
        <w:ind w:firstLine="708"/>
        <w:jc w:val="both"/>
        <w:rPr>
          <w:sz w:val="28"/>
          <w:lang w:val="uk-UA"/>
        </w:rPr>
      </w:pPr>
      <w:r w:rsidRPr="007D7DB4">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01.0</w:t>
      </w:r>
      <w:r w:rsidR="00FA6808" w:rsidRPr="007D7DB4">
        <w:rPr>
          <w:sz w:val="28"/>
          <w:lang w:val="uk-UA"/>
        </w:rPr>
        <w:t>7</w:t>
      </w:r>
      <w:r w:rsidRPr="007D7DB4">
        <w:rPr>
          <w:sz w:val="28"/>
          <w:lang w:val="uk-UA"/>
        </w:rPr>
        <w:t>.2017 у м. Харкові функціонує 81</w:t>
      </w:r>
      <w:r w:rsidRPr="007D7DB4">
        <w:rPr>
          <w:b/>
          <w:sz w:val="28"/>
          <w:lang w:val="uk-UA"/>
        </w:rPr>
        <w:t xml:space="preserve"> </w:t>
      </w:r>
      <w:r w:rsidRPr="007D7DB4">
        <w:rPr>
          <w:sz w:val="28"/>
          <w:lang w:val="uk-UA"/>
        </w:rPr>
        <w:t>міні-підприємство, у т. ч. з виробництва хлібобулочних виробів – 10</w:t>
      </w:r>
      <w:r w:rsidRPr="007D7DB4">
        <w:rPr>
          <w:b/>
          <w:sz w:val="28"/>
          <w:lang w:val="uk-UA"/>
        </w:rPr>
        <w:t xml:space="preserve"> </w:t>
      </w:r>
      <w:r w:rsidRPr="007D7DB4">
        <w:rPr>
          <w:sz w:val="28"/>
          <w:lang w:val="uk-UA"/>
        </w:rPr>
        <w:t>од.; ковбасних виробів, виробі</w:t>
      </w:r>
      <w:r w:rsidR="00FA6808" w:rsidRPr="007D7DB4">
        <w:rPr>
          <w:sz w:val="28"/>
          <w:lang w:val="uk-UA"/>
        </w:rPr>
        <w:t>в з риби та напівфабрикатів – 10</w:t>
      </w:r>
      <w:r w:rsidRPr="007D7DB4">
        <w:rPr>
          <w:sz w:val="28"/>
          <w:lang w:val="uk-UA"/>
        </w:rPr>
        <w:t xml:space="preserve"> од.; макаронних виробів – 5</w:t>
      </w:r>
      <w:r w:rsidRPr="007D7DB4">
        <w:rPr>
          <w:b/>
          <w:sz w:val="28"/>
          <w:lang w:val="uk-UA"/>
        </w:rPr>
        <w:t xml:space="preserve"> </w:t>
      </w:r>
      <w:r w:rsidRPr="007D7DB4">
        <w:rPr>
          <w:sz w:val="28"/>
          <w:lang w:val="uk-UA"/>
        </w:rPr>
        <w:t>од.; кулінарних, кондитерських виробів, заготівельних цехів випічних виробів, пив</w:t>
      </w:r>
      <w:r w:rsidR="00FA6808" w:rsidRPr="007D7DB4">
        <w:rPr>
          <w:sz w:val="28"/>
          <w:lang w:val="uk-UA"/>
        </w:rPr>
        <w:t>оварних цехів,фабрика-кухня – 51</w:t>
      </w:r>
      <w:r w:rsidRPr="007D7DB4">
        <w:rPr>
          <w:sz w:val="28"/>
          <w:lang w:val="uk-UA"/>
        </w:rPr>
        <w:t xml:space="preserve"> од.; безалкогольних напоїв –</w:t>
      </w:r>
      <w:r w:rsidRPr="007D7DB4">
        <w:rPr>
          <w:b/>
          <w:sz w:val="28"/>
          <w:lang w:val="uk-UA"/>
        </w:rPr>
        <w:t xml:space="preserve"> </w:t>
      </w:r>
      <w:r w:rsidRPr="007D7DB4">
        <w:rPr>
          <w:sz w:val="28"/>
          <w:lang w:val="uk-UA"/>
        </w:rPr>
        <w:t>1 од.; інших продуктів харчування – 4</w:t>
      </w:r>
      <w:r w:rsidRPr="007D7DB4">
        <w:rPr>
          <w:b/>
          <w:sz w:val="28"/>
          <w:lang w:val="uk-UA"/>
        </w:rPr>
        <w:t xml:space="preserve"> </w:t>
      </w:r>
      <w:r w:rsidRPr="007D7DB4">
        <w:rPr>
          <w:sz w:val="28"/>
          <w:lang w:val="uk-UA"/>
        </w:rPr>
        <w:t xml:space="preserve">од.  </w:t>
      </w:r>
    </w:p>
    <w:p w:rsidR="003A7ED3" w:rsidRPr="007D7DB4" w:rsidRDefault="003A7ED3" w:rsidP="003A7ED3">
      <w:pPr>
        <w:ind w:firstLine="426"/>
        <w:jc w:val="both"/>
        <w:rPr>
          <w:sz w:val="28"/>
          <w:lang w:val="uk-UA"/>
        </w:rPr>
      </w:pPr>
      <w:r w:rsidRPr="007D7DB4">
        <w:rPr>
          <w:b/>
          <w:sz w:val="28"/>
          <w:lang w:val="uk-UA"/>
        </w:rPr>
        <w:t xml:space="preserve">● </w:t>
      </w:r>
      <w:r w:rsidRPr="007D7DB4">
        <w:rPr>
          <w:sz w:val="28"/>
          <w:lang w:val="uk-UA"/>
        </w:rPr>
        <w:t>На виконання розпоряджень голови Харківської облдержадміністрації від 29.05.2008 №320 “Про граничні торговельні надбавки на окремі види продовольчих товарів”, від 29.05.2008 № 321 “Про граничні торговельні надбавки на основні продукти харчування” та від 28.07.2008 № 443 “Про граничні торговельні (постачальницько - збутові) надбавки на яловичину, свинину, м’ясо птиці”, департаментом здійснювався моніторинг цін на продовольчі товари першої необхідності на підприємствах торгівлі, продовольчих ринках та торговельних майданчиках міста.</w:t>
      </w:r>
    </w:p>
    <w:p w:rsidR="003A7ED3" w:rsidRPr="007D7DB4" w:rsidRDefault="003A7ED3" w:rsidP="003A7ED3">
      <w:pPr>
        <w:ind w:firstLine="709"/>
        <w:jc w:val="both"/>
        <w:rPr>
          <w:sz w:val="28"/>
          <w:lang w:val="uk-UA"/>
        </w:rPr>
      </w:pPr>
      <w:r w:rsidRPr="007D7DB4">
        <w:rPr>
          <w:sz w:val="28"/>
          <w:lang w:val="uk-UA"/>
        </w:rPr>
        <w:t>Проводився моніторинг цін на хлібобулочні вироби соціальних сортів, обсяг виробництва яких не зменшується. Головними виробниками хліба та хлібобулочних виробів в м. Харкові є ТОВ «Кулиничівський хлібокомбінат» та ТОВ «Хлібозавод «Салтівський».</w:t>
      </w:r>
    </w:p>
    <w:p w:rsidR="003A7ED3" w:rsidRPr="007D7DB4" w:rsidRDefault="003A7ED3" w:rsidP="003A7ED3">
      <w:pPr>
        <w:ind w:firstLine="426"/>
        <w:jc w:val="both"/>
        <w:rPr>
          <w:sz w:val="28"/>
          <w:lang w:val="uk-UA"/>
        </w:rPr>
      </w:pPr>
      <w:r w:rsidRPr="007D7DB4">
        <w:rPr>
          <w:sz w:val="28"/>
          <w:lang w:val="uk-UA"/>
        </w:rPr>
        <w:t xml:space="preserve">  ● Станом на 01.0</w:t>
      </w:r>
      <w:r w:rsidR="00FA6808" w:rsidRPr="007D7DB4">
        <w:rPr>
          <w:sz w:val="28"/>
          <w:lang w:val="uk-UA"/>
        </w:rPr>
        <w:t>7</w:t>
      </w:r>
      <w:r w:rsidRPr="007D7DB4">
        <w:rPr>
          <w:sz w:val="28"/>
          <w:lang w:val="uk-UA"/>
        </w:rPr>
        <w:t>.2017  населення міста обслуговують:</w:t>
      </w:r>
    </w:p>
    <w:p w:rsidR="003A7ED3" w:rsidRPr="007D7DB4" w:rsidRDefault="003A7ED3" w:rsidP="003A7ED3">
      <w:pPr>
        <w:numPr>
          <w:ilvl w:val="0"/>
          <w:numId w:val="2"/>
        </w:numPr>
        <w:jc w:val="both"/>
        <w:rPr>
          <w:sz w:val="28"/>
          <w:lang w:val="uk-UA"/>
        </w:rPr>
      </w:pPr>
      <w:r w:rsidRPr="007D7DB4">
        <w:rPr>
          <w:sz w:val="28"/>
          <w:lang w:val="uk-UA"/>
        </w:rPr>
        <w:t xml:space="preserve">підприємств торгівлі (магазинів) – </w:t>
      </w:r>
      <w:r w:rsidR="00A83200" w:rsidRPr="007D7DB4">
        <w:rPr>
          <w:sz w:val="28"/>
          <w:lang w:val="uk-UA"/>
        </w:rPr>
        <w:t>3210</w:t>
      </w:r>
      <w:r w:rsidRPr="007D7DB4">
        <w:rPr>
          <w:sz w:val="28"/>
          <w:lang w:val="uk-UA"/>
        </w:rPr>
        <w:t xml:space="preserve"> од.;</w:t>
      </w:r>
    </w:p>
    <w:p w:rsidR="003A7ED3" w:rsidRPr="007D7DB4" w:rsidRDefault="003A7ED3" w:rsidP="003A7ED3">
      <w:pPr>
        <w:numPr>
          <w:ilvl w:val="0"/>
          <w:numId w:val="2"/>
        </w:numPr>
        <w:jc w:val="both"/>
        <w:rPr>
          <w:sz w:val="28"/>
          <w:lang w:val="uk-UA"/>
        </w:rPr>
      </w:pPr>
      <w:r w:rsidRPr="007D7DB4">
        <w:rPr>
          <w:sz w:val="28"/>
          <w:lang w:val="uk-UA"/>
        </w:rPr>
        <w:t>підприємств ресторанного господарства – 28</w:t>
      </w:r>
      <w:r w:rsidR="00FA6808" w:rsidRPr="007D7DB4">
        <w:rPr>
          <w:sz w:val="28"/>
          <w:lang w:val="uk-UA"/>
        </w:rPr>
        <w:t>62</w:t>
      </w:r>
      <w:r w:rsidRPr="007D7DB4">
        <w:rPr>
          <w:sz w:val="28"/>
          <w:lang w:val="uk-UA"/>
        </w:rPr>
        <w:t xml:space="preserve"> од.                      126</w:t>
      </w:r>
      <w:r w:rsidR="00FA6808" w:rsidRPr="007D7DB4">
        <w:rPr>
          <w:sz w:val="28"/>
          <w:lang w:val="uk-UA"/>
        </w:rPr>
        <w:t>612</w:t>
      </w:r>
      <w:r w:rsidRPr="007D7DB4">
        <w:rPr>
          <w:sz w:val="28"/>
          <w:lang w:val="uk-UA"/>
        </w:rPr>
        <w:t xml:space="preserve"> посадочних місць);</w:t>
      </w:r>
    </w:p>
    <w:p w:rsidR="003A7ED3" w:rsidRPr="007D7DB4" w:rsidRDefault="003A7ED3" w:rsidP="003A7ED3">
      <w:pPr>
        <w:numPr>
          <w:ilvl w:val="0"/>
          <w:numId w:val="2"/>
        </w:numPr>
        <w:jc w:val="both"/>
        <w:rPr>
          <w:sz w:val="28"/>
          <w:lang w:val="uk-UA"/>
        </w:rPr>
      </w:pPr>
      <w:r w:rsidRPr="007D7DB4">
        <w:rPr>
          <w:sz w:val="28"/>
          <w:lang w:val="uk-UA"/>
        </w:rPr>
        <w:t>підприємств побутового обслуговування населення – 3</w:t>
      </w:r>
      <w:r w:rsidR="0026217C" w:rsidRPr="007D7DB4">
        <w:rPr>
          <w:sz w:val="28"/>
          <w:lang w:val="uk-UA"/>
        </w:rPr>
        <w:t>685</w:t>
      </w:r>
      <w:r w:rsidRPr="007D7DB4">
        <w:rPr>
          <w:sz w:val="28"/>
          <w:lang w:val="uk-UA"/>
        </w:rPr>
        <w:t xml:space="preserve"> од.;</w:t>
      </w:r>
    </w:p>
    <w:p w:rsidR="003A7ED3" w:rsidRPr="007D7DB4" w:rsidRDefault="003A7ED3" w:rsidP="003A7ED3">
      <w:pPr>
        <w:pStyle w:val="a7"/>
        <w:numPr>
          <w:ilvl w:val="0"/>
          <w:numId w:val="3"/>
        </w:numPr>
        <w:ind w:hanging="654"/>
        <w:jc w:val="both"/>
        <w:rPr>
          <w:sz w:val="28"/>
          <w:lang w:val="uk-UA"/>
        </w:rPr>
      </w:pPr>
      <w:r w:rsidRPr="007D7DB4">
        <w:rPr>
          <w:sz w:val="28"/>
          <w:lang w:val="uk-UA"/>
        </w:rPr>
        <w:t>ринків та торговельних майданчиків –</w:t>
      </w:r>
      <w:r w:rsidRPr="007D7DB4">
        <w:rPr>
          <w:b/>
          <w:sz w:val="28"/>
          <w:lang w:val="uk-UA"/>
        </w:rPr>
        <w:t xml:space="preserve"> </w:t>
      </w:r>
      <w:r w:rsidRPr="007D7DB4">
        <w:rPr>
          <w:sz w:val="28"/>
          <w:lang w:val="uk-UA"/>
        </w:rPr>
        <w:t>55 од., в т. ч. 44</w:t>
      </w:r>
      <w:r w:rsidRPr="007D7DB4">
        <w:rPr>
          <w:b/>
          <w:sz w:val="28"/>
          <w:lang w:val="uk-UA"/>
        </w:rPr>
        <w:t xml:space="preserve"> </w:t>
      </w:r>
      <w:r w:rsidRPr="007D7DB4">
        <w:rPr>
          <w:sz w:val="28"/>
          <w:lang w:val="uk-UA"/>
        </w:rPr>
        <w:t>- змішаних,         3 - продовольчих,</w:t>
      </w:r>
      <w:r w:rsidRPr="007D7DB4">
        <w:rPr>
          <w:b/>
          <w:sz w:val="28"/>
          <w:lang w:val="uk-UA"/>
        </w:rPr>
        <w:t xml:space="preserve"> </w:t>
      </w:r>
      <w:r w:rsidRPr="007D7DB4">
        <w:rPr>
          <w:sz w:val="28"/>
          <w:lang w:val="uk-UA"/>
        </w:rPr>
        <w:t>8 – непродовольчих. Кількість торгових об’єктів на ринках та торговельних майданчиках м. Харкова – 24582 од., торгових місць –</w:t>
      </w:r>
      <w:r w:rsidRPr="007D7DB4">
        <w:rPr>
          <w:b/>
          <w:sz w:val="28"/>
          <w:lang w:val="uk-UA"/>
        </w:rPr>
        <w:t xml:space="preserve">  </w:t>
      </w:r>
      <w:r w:rsidRPr="007D7DB4">
        <w:rPr>
          <w:sz w:val="28"/>
          <w:lang w:val="uk-UA"/>
        </w:rPr>
        <w:t>63718 од. (з них 8013 од. з реалізації продовольчих товарів та 55705</w:t>
      </w:r>
      <w:r w:rsidRPr="007D7DB4">
        <w:rPr>
          <w:b/>
          <w:sz w:val="28"/>
          <w:lang w:val="uk-UA"/>
        </w:rPr>
        <w:t xml:space="preserve"> </w:t>
      </w:r>
      <w:r w:rsidRPr="007D7DB4">
        <w:rPr>
          <w:sz w:val="28"/>
          <w:lang w:val="uk-UA"/>
        </w:rPr>
        <w:t>од. з реалізації непродовольчих товарів).</w:t>
      </w:r>
    </w:p>
    <w:p w:rsidR="003A7ED3" w:rsidRPr="007D7DB4" w:rsidRDefault="003A7ED3" w:rsidP="003A7ED3">
      <w:pPr>
        <w:ind w:firstLine="709"/>
        <w:jc w:val="both"/>
        <w:rPr>
          <w:sz w:val="28"/>
          <w:szCs w:val="28"/>
          <w:lang w:val="uk-UA"/>
        </w:rPr>
      </w:pPr>
      <w:r w:rsidRPr="007D7DB4">
        <w:rPr>
          <w:sz w:val="28"/>
          <w:szCs w:val="28"/>
          <w:lang w:val="uk-UA"/>
        </w:rPr>
        <w:t>Мережа підприємств торгівлі збільшилася на 3</w:t>
      </w:r>
      <w:r w:rsidR="00A83200" w:rsidRPr="007D7DB4">
        <w:rPr>
          <w:sz w:val="28"/>
          <w:szCs w:val="28"/>
          <w:lang w:val="uk-UA"/>
        </w:rPr>
        <w:t>0</w:t>
      </w:r>
      <w:r w:rsidRPr="007D7DB4">
        <w:rPr>
          <w:sz w:val="28"/>
          <w:szCs w:val="28"/>
          <w:lang w:val="uk-UA"/>
        </w:rPr>
        <w:t xml:space="preserve"> од., або на </w:t>
      </w:r>
      <w:r w:rsidR="008002DB" w:rsidRPr="007D7DB4">
        <w:rPr>
          <w:sz w:val="28"/>
          <w:szCs w:val="28"/>
          <w:lang w:val="uk-UA"/>
        </w:rPr>
        <w:t>0,9</w:t>
      </w:r>
      <w:r w:rsidRPr="007D7DB4">
        <w:rPr>
          <w:sz w:val="28"/>
          <w:szCs w:val="28"/>
          <w:lang w:val="uk-UA"/>
        </w:rPr>
        <w:t xml:space="preserve">%, порівняно з аналогічним періодом минулого року Мережа підприємств </w:t>
      </w:r>
      <w:r w:rsidRPr="007D7DB4">
        <w:rPr>
          <w:sz w:val="28"/>
          <w:szCs w:val="28"/>
          <w:lang w:val="uk-UA"/>
        </w:rPr>
        <w:lastRenderedPageBreak/>
        <w:t xml:space="preserve">ресторанного господарства, порівняно з аналогічним періодом минулого року, збільшилась на </w:t>
      </w:r>
      <w:r w:rsidR="0080618B" w:rsidRPr="007D7DB4">
        <w:rPr>
          <w:sz w:val="28"/>
          <w:szCs w:val="28"/>
          <w:lang w:val="uk-UA"/>
        </w:rPr>
        <w:t>41</w:t>
      </w:r>
      <w:r w:rsidRPr="007D7DB4">
        <w:rPr>
          <w:sz w:val="28"/>
          <w:szCs w:val="28"/>
          <w:lang w:val="uk-UA"/>
        </w:rPr>
        <w:t xml:space="preserve"> підприємств</w:t>
      </w:r>
      <w:r w:rsidR="0080618B" w:rsidRPr="007D7DB4">
        <w:rPr>
          <w:sz w:val="28"/>
          <w:szCs w:val="28"/>
          <w:lang w:val="uk-UA"/>
        </w:rPr>
        <w:t>о</w:t>
      </w:r>
      <w:r w:rsidRPr="007D7DB4">
        <w:rPr>
          <w:sz w:val="28"/>
          <w:szCs w:val="28"/>
          <w:lang w:val="uk-UA"/>
        </w:rPr>
        <w:t>, або на 1,</w:t>
      </w:r>
      <w:r w:rsidR="0080618B" w:rsidRPr="007D7DB4">
        <w:rPr>
          <w:sz w:val="28"/>
          <w:szCs w:val="28"/>
          <w:lang w:val="uk-UA"/>
        </w:rPr>
        <w:t>5</w:t>
      </w:r>
      <w:r w:rsidRPr="007D7DB4">
        <w:rPr>
          <w:sz w:val="28"/>
          <w:szCs w:val="28"/>
          <w:lang w:val="uk-UA"/>
        </w:rPr>
        <w:t xml:space="preserve">%. </w:t>
      </w:r>
    </w:p>
    <w:p w:rsidR="003A7ED3" w:rsidRPr="007D7DB4" w:rsidRDefault="003A7ED3" w:rsidP="003A7ED3">
      <w:pPr>
        <w:ind w:firstLine="709"/>
        <w:jc w:val="both"/>
        <w:rPr>
          <w:sz w:val="28"/>
          <w:szCs w:val="28"/>
          <w:lang w:val="uk-UA"/>
        </w:rPr>
      </w:pPr>
      <w:r w:rsidRPr="007D7DB4">
        <w:rPr>
          <w:sz w:val="28"/>
          <w:szCs w:val="28"/>
          <w:lang w:val="uk-UA"/>
        </w:rPr>
        <w:t xml:space="preserve">Мережа підприємств побутового обслуговування зменшилась на        </w:t>
      </w:r>
      <w:r w:rsidR="0080618B" w:rsidRPr="007D7DB4">
        <w:rPr>
          <w:sz w:val="28"/>
          <w:szCs w:val="28"/>
          <w:lang w:val="uk-UA"/>
        </w:rPr>
        <w:t>454</w:t>
      </w:r>
      <w:r w:rsidRPr="007D7DB4">
        <w:rPr>
          <w:sz w:val="28"/>
          <w:szCs w:val="28"/>
          <w:lang w:val="uk-UA"/>
        </w:rPr>
        <w:t xml:space="preserve"> од.,</w:t>
      </w:r>
      <w:r w:rsidRPr="007D7DB4">
        <w:rPr>
          <w:b/>
          <w:sz w:val="28"/>
          <w:szCs w:val="28"/>
          <w:lang w:val="uk-UA"/>
        </w:rPr>
        <w:t xml:space="preserve"> </w:t>
      </w:r>
      <w:r w:rsidRPr="007D7DB4">
        <w:rPr>
          <w:sz w:val="28"/>
          <w:szCs w:val="28"/>
          <w:lang w:val="uk-UA"/>
        </w:rPr>
        <w:t xml:space="preserve">або на </w:t>
      </w:r>
      <w:r w:rsidR="0080618B" w:rsidRPr="007D7DB4">
        <w:rPr>
          <w:sz w:val="28"/>
          <w:szCs w:val="28"/>
          <w:lang w:val="uk-UA"/>
        </w:rPr>
        <w:t>11,0</w:t>
      </w:r>
      <w:r w:rsidRPr="007D7DB4">
        <w:rPr>
          <w:sz w:val="28"/>
          <w:szCs w:val="28"/>
          <w:lang w:val="uk-UA"/>
        </w:rPr>
        <w:t>%,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3A7ED3" w:rsidRPr="007D7DB4" w:rsidRDefault="003A7ED3" w:rsidP="003A7ED3">
      <w:pPr>
        <w:pStyle w:val="a7"/>
        <w:ind w:left="0" w:firstLine="709"/>
        <w:jc w:val="both"/>
        <w:rPr>
          <w:sz w:val="28"/>
          <w:szCs w:val="28"/>
          <w:lang w:val="uk-UA"/>
        </w:rPr>
      </w:pPr>
      <w:r w:rsidRPr="007D7DB4">
        <w:rPr>
          <w:sz w:val="28"/>
          <w:lang w:val="uk-UA"/>
        </w:rPr>
        <w:t xml:space="preserve">У I </w:t>
      </w:r>
      <w:r w:rsidR="0080618B" w:rsidRPr="007D7DB4">
        <w:rPr>
          <w:sz w:val="28"/>
          <w:lang w:val="uk-UA"/>
        </w:rPr>
        <w:t>півріччі</w:t>
      </w:r>
      <w:r w:rsidRPr="007D7DB4">
        <w:rPr>
          <w:sz w:val="28"/>
          <w:lang w:val="uk-UA"/>
        </w:rPr>
        <w:t xml:space="preserve"> 2017 року почав функціонувати торговельний майданчик  «ТАУЕРС», розташований за адресою: вул. Полтавський шлях, 147. </w:t>
      </w:r>
    </w:p>
    <w:p w:rsidR="003A7ED3" w:rsidRPr="007D7DB4" w:rsidRDefault="003A7ED3" w:rsidP="003A7ED3">
      <w:pPr>
        <w:pStyle w:val="a5"/>
        <w:ind w:firstLine="709"/>
      </w:pPr>
      <w:r w:rsidRPr="007D7DB4">
        <w:t xml:space="preserve">За I </w:t>
      </w:r>
      <w:r w:rsidR="0080618B" w:rsidRPr="007D7DB4">
        <w:t xml:space="preserve">півріччя </w:t>
      </w:r>
      <w:r w:rsidRPr="007D7DB4">
        <w:t xml:space="preserve">2017 року було відкрито </w:t>
      </w:r>
      <w:r w:rsidR="008002DB" w:rsidRPr="007D7DB4">
        <w:t>9</w:t>
      </w:r>
      <w:r w:rsidRPr="007D7DB4">
        <w:t xml:space="preserve"> продовольчих підприємств торгівлі, </w:t>
      </w:r>
      <w:r w:rsidR="007A6F7B" w:rsidRPr="007D7DB4">
        <w:t>67</w:t>
      </w:r>
      <w:r w:rsidRPr="007D7DB4">
        <w:t xml:space="preserve"> стаціонарних підприємства ресторанного господарства на          824 посадочних місць, у т. ч. </w:t>
      </w:r>
      <w:r w:rsidR="007A6F7B" w:rsidRPr="007D7DB4">
        <w:t>1 ресторан, 29</w:t>
      </w:r>
      <w:r w:rsidRPr="007D7DB4">
        <w:t xml:space="preserve"> кафе, </w:t>
      </w:r>
      <w:r w:rsidR="00FA1D2F" w:rsidRPr="007D7DB4">
        <w:t xml:space="preserve">6 барів, </w:t>
      </w:r>
      <w:r w:rsidRPr="007D7DB4">
        <w:t>1 їдальня,</w:t>
      </w:r>
      <w:r w:rsidR="00FA1D2F" w:rsidRPr="007D7DB4">
        <w:t xml:space="preserve">                </w:t>
      </w:r>
      <w:r w:rsidRPr="007D7DB4">
        <w:t xml:space="preserve"> </w:t>
      </w:r>
      <w:r w:rsidR="00FA1D2F" w:rsidRPr="007D7DB4">
        <w:t>5</w:t>
      </w:r>
      <w:r w:rsidRPr="007D7DB4">
        <w:t xml:space="preserve"> буфет</w:t>
      </w:r>
      <w:r w:rsidR="00FA1D2F" w:rsidRPr="007D7DB4">
        <w:t>ів</w:t>
      </w:r>
      <w:r w:rsidRPr="007D7DB4">
        <w:t xml:space="preserve">, </w:t>
      </w:r>
      <w:r w:rsidR="007A6F7B" w:rsidRPr="007D7DB4">
        <w:t>2</w:t>
      </w:r>
      <w:r w:rsidRPr="007D7DB4">
        <w:t xml:space="preserve">3 підприємств спеціалізованої мережі, </w:t>
      </w:r>
      <w:r w:rsidR="007A6F7B" w:rsidRPr="007D7DB4">
        <w:t>2 заготівельних</w:t>
      </w:r>
      <w:r w:rsidRPr="007D7DB4">
        <w:t xml:space="preserve"> цех</w:t>
      </w:r>
      <w:r w:rsidR="007A6F7B" w:rsidRPr="007D7DB4">
        <w:t>и</w:t>
      </w:r>
      <w:r w:rsidRPr="007D7DB4">
        <w:t xml:space="preserve">; </w:t>
      </w:r>
      <w:r w:rsidR="00FA1D2F" w:rsidRPr="007D7DB4">
        <w:t xml:space="preserve">       35 підприємств</w:t>
      </w:r>
      <w:r w:rsidRPr="007D7DB4">
        <w:t xml:space="preserve"> побутового обс</w:t>
      </w:r>
      <w:r w:rsidR="00FA1D2F" w:rsidRPr="007D7DB4">
        <w:t>луговування населення, у т. ч. 9 перукарень</w:t>
      </w:r>
      <w:r w:rsidRPr="007D7DB4">
        <w:t xml:space="preserve">, </w:t>
      </w:r>
      <w:r w:rsidR="00FA1D2F" w:rsidRPr="007D7DB4">
        <w:t xml:space="preserve">   8</w:t>
      </w:r>
      <w:r w:rsidRPr="007D7DB4">
        <w:t xml:space="preserve"> майстерень, які здійснюють послуги автосервісу, </w:t>
      </w:r>
      <w:r w:rsidR="00FA1D2F" w:rsidRPr="007D7DB4">
        <w:t>18</w:t>
      </w:r>
      <w:r w:rsidRPr="007D7DB4">
        <w:t xml:space="preserve"> од. - інших видів послуг. </w:t>
      </w:r>
    </w:p>
    <w:p w:rsidR="003A7ED3" w:rsidRPr="007D7DB4" w:rsidRDefault="003A7ED3" w:rsidP="003A7ED3">
      <w:pPr>
        <w:ind w:firstLine="709"/>
        <w:jc w:val="both"/>
        <w:rPr>
          <w:sz w:val="28"/>
          <w:lang w:val="uk-UA"/>
        </w:rPr>
      </w:pPr>
      <w:r w:rsidRPr="007D7DB4">
        <w:rPr>
          <w:sz w:val="28"/>
          <w:lang w:val="uk-UA"/>
        </w:rPr>
        <w:t xml:space="preserve">За рахунок відкриття нових підприємств додатково створено             </w:t>
      </w:r>
      <w:r w:rsidRPr="007D7DB4">
        <w:rPr>
          <w:b/>
          <w:sz w:val="28"/>
          <w:lang w:val="uk-UA"/>
        </w:rPr>
        <w:t xml:space="preserve"> </w:t>
      </w:r>
      <w:r w:rsidR="008002DB" w:rsidRPr="007D7DB4">
        <w:rPr>
          <w:sz w:val="28"/>
          <w:lang w:val="uk-UA"/>
        </w:rPr>
        <w:t xml:space="preserve">561 </w:t>
      </w:r>
      <w:r w:rsidRPr="007D7DB4">
        <w:rPr>
          <w:sz w:val="28"/>
          <w:lang w:val="uk-UA"/>
        </w:rPr>
        <w:t>од.</w:t>
      </w:r>
      <w:r w:rsidRPr="007D7DB4">
        <w:rPr>
          <w:b/>
          <w:sz w:val="28"/>
          <w:lang w:val="uk-UA"/>
        </w:rPr>
        <w:t xml:space="preserve"> </w:t>
      </w:r>
      <w:r w:rsidR="008002DB" w:rsidRPr="007D7DB4">
        <w:rPr>
          <w:sz w:val="28"/>
          <w:lang w:val="uk-UA"/>
        </w:rPr>
        <w:t>нове робоче місце</w:t>
      </w:r>
      <w:r w:rsidRPr="007D7DB4">
        <w:rPr>
          <w:sz w:val="28"/>
          <w:lang w:val="uk-UA"/>
        </w:rPr>
        <w:t xml:space="preserve"> (за </w:t>
      </w:r>
      <w:r w:rsidRPr="007D7DB4">
        <w:rPr>
          <w:sz w:val="28"/>
          <w:szCs w:val="28"/>
          <w:lang w:val="uk-UA"/>
        </w:rPr>
        <w:t xml:space="preserve">I </w:t>
      </w:r>
      <w:r w:rsidR="00FA1D2F" w:rsidRPr="007D7DB4">
        <w:rPr>
          <w:sz w:val="28"/>
          <w:szCs w:val="28"/>
          <w:lang w:val="uk-UA"/>
        </w:rPr>
        <w:t>п/р</w:t>
      </w:r>
      <w:r w:rsidRPr="007D7DB4">
        <w:rPr>
          <w:sz w:val="28"/>
          <w:szCs w:val="28"/>
          <w:lang w:val="uk-UA"/>
        </w:rPr>
        <w:t>.</w:t>
      </w:r>
      <w:r w:rsidRPr="007D7DB4">
        <w:rPr>
          <w:sz w:val="28"/>
          <w:lang w:val="uk-UA"/>
        </w:rPr>
        <w:t xml:space="preserve"> 2016 року</w:t>
      </w:r>
      <w:r w:rsidRPr="007D7DB4">
        <w:rPr>
          <w:sz w:val="28"/>
          <w:szCs w:val="28"/>
          <w:lang w:val="uk-UA"/>
        </w:rPr>
        <w:t xml:space="preserve"> -</w:t>
      </w:r>
      <w:r w:rsidRPr="007D7DB4">
        <w:rPr>
          <w:sz w:val="28"/>
          <w:lang w:val="uk-UA"/>
        </w:rPr>
        <w:t xml:space="preserve"> </w:t>
      </w:r>
      <w:r w:rsidR="00FA1D2F" w:rsidRPr="007D7DB4">
        <w:rPr>
          <w:sz w:val="28"/>
          <w:lang w:val="uk-UA"/>
        </w:rPr>
        <w:t>468</w:t>
      </w:r>
      <w:r w:rsidRPr="007D7DB4">
        <w:rPr>
          <w:b/>
          <w:sz w:val="28"/>
          <w:lang w:val="uk-UA"/>
        </w:rPr>
        <w:t xml:space="preserve"> </w:t>
      </w:r>
      <w:r w:rsidRPr="007D7DB4">
        <w:rPr>
          <w:sz w:val="28"/>
          <w:lang w:val="uk-UA"/>
        </w:rPr>
        <w:t>од.), у т. ч.:</w:t>
      </w:r>
    </w:p>
    <w:p w:rsidR="003A7ED3" w:rsidRPr="007D7DB4" w:rsidRDefault="008002DB" w:rsidP="003A7ED3">
      <w:pPr>
        <w:numPr>
          <w:ilvl w:val="0"/>
          <w:numId w:val="2"/>
        </w:numPr>
        <w:jc w:val="both"/>
        <w:rPr>
          <w:sz w:val="28"/>
          <w:lang w:val="uk-UA"/>
        </w:rPr>
      </w:pPr>
      <w:r w:rsidRPr="007D7DB4">
        <w:rPr>
          <w:sz w:val="28"/>
          <w:lang w:val="uk-UA"/>
        </w:rPr>
        <w:t>185</w:t>
      </w:r>
      <w:r w:rsidR="003A7ED3" w:rsidRPr="007D7DB4">
        <w:rPr>
          <w:b/>
          <w:sz w:val="28"/>
          <w:lang w:val="uk-UA"/>
        </w:rPr>
        <w:t xml:space="preserve"> </w:t>
      </w:r>
      <w:r w:rsidR="003A7ED3" w:rsidRPr="007D7DB4">
        <w:rPr>
          <w:sz w:val="28"/>
          <w:lang w:val="uk-UA"/>
        </w:rPr>
        <w:t>од. - на</w:t>
      </w:r>
      <w:r w:rsidR="003A7ED3" w:rsidRPr="007D7DB4">
        <w:rPr>
          <w:b/>
          <w:sz w:val="28"/>
          <w:lang w:val="uk-UA"/>
        </w:rPr>
        <w:t xml:space="preserve"> </w:t>
      </w:r>
      <w:r w:rsidR="003A7ED3" w:rsidRPr="007D7DB4">
        <w:rPr>
          <w:sz w:val="28"/>
          <w:lang w:val="uk-UA"/>
        </w:rPr>
        <w:t xml:space="preserve"> підприємствах торгівлі (за I</w:t>
      </w:r>
      <w:r w:rsidR="003A7ED3" w:rsidRPr="007D7DB4">
        <w:rPr>
          <w:lang w:val="uk-UA"/>
        </w:rPr>
        <w:t xml:space="preserve"> </w:t>
      </w:r>
      <w:r w:rsidR="00FA1D2F" w:rsidRPr="007D7DB4">
        <w:rPr>
          <w:sz w:val="28"/>
          <w:szCs w:val="28"/>
          <w:lang w:val="uk-UA"/>
        </w:rPr>
        <w:t>п/р</w:t>
      </w:r>
      <w:r w:rsidR="00FA1D2F" w:rsidRPr="007D7DB4">
        <w:rPr>
          <w:sz w:val="28"/>
          <w:lang w:val="uk-UA"/>
        </w:rPr>
        <w:t xml:space="preserve"> 2016 року. - 91</w:t>
      </w:r>
      <w:r w:rsidR="003A7ED3" w:rsidRPr="007D7DB4">
        <w:rPr>
          <w:sz w:val="28"/>
          <w:lang w:val="uk-UA"/>
        </w:rPr>
        <w:t xml:space="preserve"> од.);</w:t>
      </w:r>
    </w:p>
    <w:p w:rsidR="003A7ED3" w:rsidRPr="007D7DB4" w:rsidRDefault="00FA1D2F" w:rsidP="003A7ED3">
      <w:pPr>
        <w:numPr>
          <w:ilvl w:val="0"/>
          <w:numId w:val="2"/>
        </w:numPr>
        <w:jc w:val="both"/>
        <w:rPr>
          <w:sz w:val="28"/>
          <w:lang w:val="uk-UA"/>
        </w:rPr>
      </w:pPr>
      <w:r w:rsidRPr="007D7DB4">
        <w:rPr>
          <w:sz w:val="28"/>
          <w:lang w:val="uk-UA"/>
        </w:rPr>
        <w:t>251</w:t>
      </w:r>
      <w:r w:rsidR="003A7ED3" w:rsidRPr="007D7DB4">
        <w:rPr>
          <w:sz w:val="28"/>
          <w:lang w:val="uk-UA"/>
        </w:rPr>
        <w:t xml:space="preserve"> од. - на підприємствах </w:t>
      </w:r>
      <w:r w:rsidRPr="007D7DB4">
        <w:rPr>
          <w:sz w:val="28"/>
          <w:lang w:val="uk-UA"/>
        </w:rPr>
        <w:t>ресторанного господарства (за</w:t>
      </w:r>
      <w:r w:rsidR="003A7ED3" w:rsidRPr="007D7DB4">
        <w:rPr>
          <w:sz w:val="28"/>
          <w:lang w:val="uk-UA"/>
        </w:rPr>
        <w:t xml:space="preserve"> I</w:t>
      </w:r>
      <w:r w:rsidR="003A7ED3" w:rsidRPr="007D7DB4">
        <w:rPr>
          <w:lang w:val="uk-UA"/>
        </w:rPr>
        <w:t xml:space="preserve"> </w:t>
      </w:r>
      <w:r w:rsidRPr="007D7DB4">
        <w:rPr>
          <w:sz w:val="28"/>
          <w:szCs w:val="28"/>
          <w:lang w:val="uk-UA"/>
        </w:rPr>
        <w:t>п/р</w:t>
      </w:r>
      <w:r w:rsidR="003A7ED3" w:rsidRPr="007D7DB4">
        <w:rPr>
          <w:sz w:val="28"/>
          <w:lang w:val="uk-UA"/>
        </w:rPr>
        <w:t xml:space="preserve"> </w:t>
      </w:r>
      <w:r w:rsidRPr="007D7DB4">
        <w:rPr>
          <w:sz w:val="28"/>
          <w:lang w:val="uk-UA"/>
        </w:rPr>
        <w:t xml:space="preserve">   </w:t>
      </w:r>
      <w:r w:rsidR="003A7ED3" w:rsidRPr="007D7DB4">
        <w:rPr>
          <w:sz w:val="28"/>
          <w:lang w:val="uk-UA"/>
        </w:rPr>
        <w:t xml:space="preserve">2016 року - </w:t>
      </w:r>
      <w:r w:rsidRPr="007D7DB4">
        <w:rPr>
          <w:sz w:val="28"/>
          <w:lang w:val="uk-UA"/>
        </w:rPr>
        <w:t>282</w:t>
      </w:r>
      <w:r w:rsidR="003A7ED3" w:rsidRPr="007D7DB4">
        <w:rPr>
          <w:sz w:val="28"/>
          <w:lang w:val="uk-UA"/>
        </w:rPr>
        <w:t xml:space="preserve"> од.);</w:t>
      </w:r>
    </w:p>
    <w:p w:rsidR="003A7ED3" w:rsidRPr="007D7DB4" w:rsidRDefault="00FA1D2F" w:rsidP="003A7ED3">
      <w:pPr>
        <w:numPr>
          <w:ilvl w:val="0"/>
          <w:numId w:val="2"/>
        </w:numPr>
        <w:jc w:val="both"/>
        <w:rPr>
          <w:sz w:val="28"/>
          <w:szCs w:val="28"/>
          <w:lang w:val="uk-UA"/>
        </w:rPr>
      </w:pPr>
      <w:r w:rsidRPr="007D7DB4">
        <w:rPr>
          <w:sz w:val="28"/>
          <w:szCs w:val="28"/>
          <w:lang w:val="uk-UA"/>
        </w:rPr>
        <w:t>125</w:t>
      </w:r>
      <w:r w:rsidR="003A7ED3" w:rsidRPr="007D7DB4">
        <w:rPr>
          <w:sz w:val="28"/>
          <w:szCs w:val="28"/>
          <w:lang w:val="uk-UA"/>
        </w:rPr>
        <w:t xml:space="preserve"> од. - на підприємствах побутового обслуговування населення (</w:t>
      </w:r>
      <w:r w:rsidR="003A7ED3" w:rsidRPr="007D7DB4">
        <w:rPr>
          <w:sz w:val="28"/>
          <w:lang w:val="uk-UA"/>
        </w:rPr>
        <w:t>за    I</w:t>
      </w:r>
      <w:r w:rsidR="003A7ED3" w:rsidRPr="007D7DB4">
        <w:rPr>
          <w:sz w:val="28"/>
          <w:szCs w:val="28"/>
          <w:lang w:val="uk-UA"/>
        </w:rPr>
        <w:t xml:space="preserve"> </w:t>
      </w:r>
      <w:r w:rsidRPr="007D7DB4">
        <w:rPr>
          <w:sz w:val="28"/>
          <w:szCs w:val="28"/>
          <w:lang w:val="uk-UA"/>
        </w:rPr>
        <w:t>п/р</w:t>
      </w:r>
      <w:r w:rsidR="003A7ED3" w:rsidRPr="007D7DB4">
        <w:rPr>
          <w:sz w:val="28"/>
          <w:szCs w:val="28"/>
          <w:lang w:val="uk-UA"/>
        </w:rPr>
        <w:t xml:space="preserve"> </w:t>
      </w:r>
      <w:r w:rsidR="003A7ED3" w:rsidRPr="007D7DB4">
        <w:rPr>
          <w:sz w:val="28"/>
          <w:lang w:val="uk-UA"/>
        </w:rPr>
        <w:t xml:space="preserve">2016 року </w:t>
      </w:r>
      <w:r w:rsidR="003A7ED3" w:rsidRPr="007D7DB4">
        <w:rPr>
          <w:sz w:val="28"/>
          <w:szCs w:val="28"/>
          <w:lang w:val="uk-UA"/>
        </w:rPr>
        <w:t xml:space="preserve">– </w:t>
      </w:r>
      <w:r w:rsidRPr="007D7DB4">
        <w:rPr>
          <w:sz w:val="28"/>
          <w:szCs w:val="28"/>
          <w:lang w:val="uk-UA"/>
        </w:rPr>
        <w:t>95</w:t>
      </w:r>
      <w:r w:rsidR="003A7ED3" w:rsidRPr="007D7DB4">
        <w:rPr>
          <w:b/>
          <w:sz w:val="28"/>
          <w:szCs w:val="28"/>
          <w:lang w:val="uk-UA"/>
        </w:rPr>
        <w:t xml:space="preserve"> </w:t>
      </w:r>
      <w:r w:rsidR="003A7ED3" w:rsidRPr="007D7DB4">
        <w:rPr>
          <w:sz w:val="28"/>
          <w:szCs w:val="28"/>
          <w:lang w:val="uk-UA"/>
        </w:rPr>
        <w:t>од.).</w:t>
      </w:r>
    </w:p>
    <w:p w:rsidR="003A7ED3" w:rsidRPr="007D7DB4" w:rsidRDefault="003A7ED3" w:rsidP="003A7ED3">
      <w:pPr>
        <w:ind w:firstLine="426"/>
        <w:jc w:val="both"/>
        <w:rPr>
          <w:sz w:val="28"/>
          <w:szCs w:val="28"/>
          <w:lang w:val="uk-UA"/>
        </w:rPr>
      </w:pPr>
      <w:r w:rsidRPr="007D7DB4">
        <w:rPr>
          <w:sz w:val="28"/>
          <w:szCs w:val="28"/>
          <w:lang w:val="uk-UA"/>
        </w:rPr>
        <w:t>● 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3A7ED3" w:rsidRPr="007D7DB4" w:rsidRDefault="008002DB" w:rsidP="003A7ED3">
      <w:pPr>
        <w:ind w:firstLine="426"/>
        <w:jc w:val="both"/>
        <w:rPr>
          <w:sz w:val="28"/>
          <w:lang w:val="uk-UA"/>
        </w:rPr>
      </w:pPr>
      <w:r w:rsidRPr="007D7DB4">
        <w:rPr>
          <w:sz w:val="28"/>
          <w:lang w:val="uk-UA"/>
        </w:rPr>
        <w:t xml:space="preserve">    Станом на 01.07</w:t>
      </w:r>
      <w:r w:rsidR="003A7ED3" w:rsidRPr="007D7DB4">
        <w:rPr>
          <w:sz w:val="28"/>
          <w:lang w:val="uk-UA"/>
        </w:rPr>
        <w:t>.2017 у місті функціонують 23 гіпер</w:t>
      </w:r>
      <w:r w:rsidRPr="007D7DB4">
        <w:rPr>
          <w:sz w:val="28"/>
          <w:lang w:val="uk-UA"/>
        </w:rPr>
        <w:t>маркети та                   199 супермаркетів і універсамів</w:t>
      </w:r>
      <w:r w:rsidR="003A7ED3" w:rsidRPr="007D7DB4">
        <w:rPr>
          <w:sz w:val="28"/>
          <w:lang w:val="uk-UA"/>
        </w:rPr>
        <w:t>,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3A7ED3" w:rsidRPr="007D7DB4" w:rsidRDefault="003A7ED3" w:rsidP="003A7ED3">
      <w:pPr>
        <w:ind w:firstLine="709"/>
        <w:jc w:val="both"/>
        <w:rPr>
          <w:sz w:val="28"/>
          <w:lang w:val="uk-UA"/>
        </w:rPr>
      </w:pPr>
      <w:r w:rsidRPr="007D7DB4">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125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3A7ED3" w:rsidRPr="007D7DB4" w:rsidRDefault="003A7ED3" w:rsidP="003A7ED3">
      <w:pPr>
        <w:ind w:firstLine="426"/>
        <w:jc w:val="both"/>
        <w:rPr>
          <w:sz w:val="28"/>
          <w:lang w:val="uk-UA"/>
        </w:rPr>
      </w:pPr>
      <w:r w:rsidRPr="007D7DB4">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w:t>
      </w:r>
      <w:r w:rsidR="008002DB" w:rsidRPr="007D7DB4">
        <w:rPr>
          <w:sz w:val="28"/>
          <w:lang w:val="uk-UA"/>
        </w:rPr>
        <w:t>страв і виробів. Станом на 01.07</w:t>
      </w:r>
      <w:r w:rsidRPr="007D7DB4">
        <w:rPr>
          <w:sz w:val="28"/>
          <w:lang w:val="uk-UA"/>
        </w:rPr>
        <w:t>.2017 у місті функціонують</w:t>
      </w:r>
      <w:r w:rsidRPr="007D7DB4">
        <w:rPr>
          <w:b/>
          <w:sz w:val="28"/>
          <w:lang w:val="uk-UA"/>
        </w:rPr>
        <w:t xml:space="preserve"> </w:t>
      </w:r>
      <w:r w:rsidRPr="007D7DB4">
        <w:rPr>
          <w:sz w:val="28"/>
          <w:lang w:val="uk-UA"/>
        </w:rPr>
        <w:t>287</w:t>
      </w:r>
      <w:r w:rsidRPr="007D7DB4">
        <w:rPr>
          <w:b/>
          <w:sz w:val="28"/>
          <w:lang w:val="uk-UA"/>
        </w:rPr>
        <w:t xml:space="preserve"> </w:t>
      </w:r>
      <w:r w:rsidRPr="007D7DB4">
        <w:rPr>
          <w:sz w:val="28"/>
          <w:lang w:val="uk-UA"/>
        </w:rPr>
        <w:t>таких</w:t>
      </w:r>
      <w:r w:rsidRPr="007D7DB4">
        <w:rPr>
          <w:b/>
          <w:sz w:val="28"/>
          <w:lang w:val="uk-UA"/>
        </w:rPr>
        <w:t xml:space="preserve"> </w:t>
      </w:r>
      <w:r w:rsidRPr="007D7DB4">
        <w:rPr>
          <w:sz w:val="28"/>
          <w:lang w:val="uk-UA"/>
        </w:rPr>
        <w:t>підприємств.</w:t>
      </w:r>
    </w:p>
    <w:p w:rsidR="003A7ED3" w:rsidRPr="007D7DB4" w:rsidRDefault="003A7ED3" w:rsidP="003A7ED3">
      <w:pPr>
        <w:ind w:firstLine="709"/>
        <w:jc w:val="both"/>
        <w:rPr>
          <w:sz w:val="28"/>
          <w:szCs w:val="28"/>
          <w:lang w:val="uk-UA"/>
        </w:rPr>
      </w:pPr>
      <w:r w:rsidRPr="007D7DB4">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3A7ED3" w:rsidRPr="007D7DB4" w:rsidRDefault="003A7ED3" w:rsidP="003A7ED3">
      <w:pPr>
        <w:pStyle w:val="1"/>
        <w:ind w:firstLine="426"/>
        <w:jc w:val="both"/>
        <w:rPr>
          <w:sz w:val="28"/>
          <w:lang w:val="uk-UA"/>
        </w:rPr>
      </w:pPr>
      <w:r w:rsidRPr="007D7DB4">
        <w:rPr>
          <w:sz w:val="28"/>
          <w:szCs w:val="28"/>
          <w:lang w:val="uk-UA"/>
        </w:rPr>
        <w:lastRenderedPageBreak/>
        <w:t xml:space="preserve">● Одним із важливих питань є </w:t>
      </w:r>
      <w:r w:rsidRPr="007D7DB4">
        <w:rPr>
          <w:sz w:val="28"/>
          <w:lang w:val="uk-UA"/>
        </w:rPr>
        <w:t xml:space="preserve"> упорядкування дрібно - роздрібної торговельної мережі.</w:t>
      </w:r>
    </w:p>
    <w:p w:rsidR="003A7ED3" w:rsidRPr="007D7DB4" w:rsidRDefault="003A7ED3" w:rsidP="003A7ED3">
      <w:pPr>
        <w:ind w:firstLine="709"/>
        <w:jc w:val="both"/>
        <w:rPr>
          <w:sz w:val="28"/>
          <w:szCs w:val="28"/>
          <w:lang w:val="uk-UA"/>
        </w:rPr>
      </w:pPr>
      <w:r w:rsidRPr="007D7DB4">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 </w:t>
      </w:r>
    </w:p>
    <w:p w:rsidR="003A7ED3" w:rsidRPr="007D7DB4" w:rsidRDefault="003A7ED3" w:rsidP="003A7ED3">
      <w:pPr>
        <w:pStyle w:val="1"/>
        <w:ind w:firstLine="709"/>
        <w:jc w:val="both"/>
        <w:rPr>
          <w:sz w:val="28"/>
          <w:szCs w:val="28"/>
          <w:lang w:val="uk-UA"/>
        </w:rPr>
      </w:pPr>
      <w:r w:rsidRPr="007D7DB4">
        <w:rPr>
          <w:sz w:val="28"/>
          <w:lang w:val="uk-UA"/>
        </w:rPr>
        <w:t>На підставі проведеного аналізу правомірності розміщення МАФ на терит</w:t>
      </w:r>
      <w:r w:rsidR="008002DB" w:rsidRPr="007D7DB4">
        <w:rPr>
          <w:sz w:val="28"/>
          <w:lang w:val="uk-UA"/>
        </w:rPr>
        <w:t>орії м. Харкова, станом на 01.07.2017 розміщена</w:t>
      </w:r>
      <w:r w:rsidRPr="007D7DB4">
        <w:rPr>
          <w:sz w:val="28"/>
          <w:lang w:val="uk-UA"/>
        </w:rPr>
        <w:t xml:space="preserve"> 16</w:t>
      </w:r>
      <w:r w:rsidR="008002DB" w:rsidRPr="007D7DB4">
        <w:rPr>
          <w:sz w:val="28"/>
          <w:lang w:val="uk-UA"/>
        </w:rPr>
        <w:t xml:space="preserve">01 тимчасова </w:t>
      </w:r>
      <w:r w:rsidRPr="007D7DB4">
        <w:rPr>
          <w:sz w:val="28"/>
          <w:lang w:val="uk-UA"/>
        </w:rPr>
        <w:t xml:space="preserve"> споруд</w:t>
      </w:r>
      <w:r w:rsidR="008002DB" w:rsidRPr="007D7DB4">
        <w:rPr>
          <w:sz w:val="28"/>
          <w:lang w:val="uk-UA"/>
        </w:rPr>
        <w:t>а</w:t>
      </w:r>
      <w:r w:rsidRPr="007D7DB4">
        <w:rPr>
          <w:sz w:val="28"/>
          <w:lang w:val="uk-UA"/>
        </w:rPr>
        <w:t xml:space="preserve"> для здійснення підприємницької діяльності.  </w:t>
      </w:r>
      <w:r w:rsidRPr="007D7DB4">
        <w:rPr>
          <w:sz w:val="28"/>
          <w:szCs w:val="28"/>
          <w:lang w:val="uk-UA"/>
        </w:rPr>
        <w:t xml:space="preserve"> </w:t>
      </w:r>
    </w:p>
    <w:p w:rsidR="003A7ED3" w:rsidRPr="007D7DB4" w:rsidRDefault="003A7ED3" w:rsidP="003A7ED3">
      <w:pPr>
        <w:pStyle w:val="1"/>
        <w:ind w:firstLine="426"/>
        <w:jc w:val="both"/>
        <w:rPr>
          <w:sz w:val="28"/>
          <w:szCs w:val="28"/>
          <w:lang w:val="uk-UA"/>
        </w:rPr>
      </w:pPr>
      <w:r w:rsidRPr="007D7DB4">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3A7ED3" w:rsidRPr="007D7DB4" w:rsidRDefault="003A7ED3" w:rsidP="003A7ED3">
      <w:pPr>
        <w:ind w:firstLine="709"/>
        <w:jc w:val="both"/>
        <w:rPr>
          <w:sz w:val="28"/>
          <w:lang w:val="uk-UA"/>
        </w:rPr>
      </w:pPr>
      <w:r w:rsidRPr="007D7DB4">
        <w:rPr>
          <w:sz w:val="28"/>
          <w:lang w:val="uk-UA"/>
        </w:rPr>
        <w:t xml:space="preserve">● </w:t>
      </w:r>
      <w:r w:rsidRPr="007D7DB4">
        <w:rPr>
          <w:sz w:val="28"/>
          <w:szCs w:val="28"/>
          <w:lang w:val="uk-UA"/>
        </w:rPr>
        <w:t xml:space="preserve">Одним із важливих напрямків Програми соціального та економічного розвитку м. Харкова є </w:t>
      </w:r>
      <w:r w:rsidRPr="007D7DB4">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w:t>
      </w:r>
      <w:r w:rsidR="00AB3311">
        <w:rPr>
          <w:sz w:val="28"/>
          <w:lang w:val="uk-UA"/>
        </w:rPr>
        <w:t>7</w:t>
      </w:r>
      <w:r w:rsidRPr="007D7DB4">
        <w:rPr>
          <w:sz w:val="28"/>
          <w:lang w:val="uk-UA"/>
        </w:rPr>
        <w:t xml:space="preserve"> рік.</w:t>
      </w:r>
    </w:p>
    <w:p w:rsidR="003A7ED3" w:rsidRPr="007D7DB4" w:rsidRDefault="003A7ED3" w:rsidP="003A7ED3">
      <w:pPr>
        <w:ind w:firstLine="709"/>
        <w:jc w:val="both"/>
        <w:rPr>
          <w:sz w:val="28"/>
          <w:lang w:val="uk-UA"/>
        </w:rPr>
      </w:pPr>
      <w:r w:rsidRPr="007D7DB4">
        <w:rPr>
          <w:sz w:val="28"/>
          <w:lang w:val="uk-UA"/>
        </w:rPr>
        <w:t>Перспективним планом розвитку матеріально-технічної бази ринків та торговельних майданчиків в цілому по місту на 2017 рік заплановано кошти в сумі 91498,7 тис. грн., у т. ч. на I</w:t>
      </w:r>
      <w:r w:rsidRPr="007D7DB4">
        <w:rPr>
          <w:lang w:val="uk-UA"/>
        </w:rPr>
        <w:t xml:space="preserve"> </w:t>
      </w:r>
      <w:r w:rsidR="00991AAE" w:rsidRPr="007D7DB4">
        <w:rPr>
          <w:sz w:val="28"/>
          <w:szCs w:val="28"/>
          <w:lang w:val="uk-UA"/>
        </w:rPr>
        <w:t>п/р</w:t>
      </w:r>
      <w:r w:rsidRPr="007D7DB4">
        <w:rPr>
          <w:sz w:val="28"/>
          <w:szCs w:val="28"/>
          <w:lang w:val="uk-UA"/>
        </w:rPr>
        <w:t xml:space="preserve"> </w:t>
      </w:r>
      <w:r w:rsidRPr="007D7DB4">
        <w:rPr>
          <w:sz w:val="28"/>
          <w:lang w:val="uk-UA"/>
        </w:rPr>
        <w:t xml:space="preserve">2017 року передбачені кошти у сумі </w:t>
      </w:r>
      <w:r w:rsidR="00991AAE" w:rsidRPr="007D7DB4">
        <w:rPr>
          <w:sz w:val="28"/>
          <w:lang w:val="uk-UA"/>
        </w:rPr>
        <w:t>46781,3</w:t>
      </w:r>
      <w:r w:rsidRPr="007D7DB4">
        <w:rPr>
          <w:sz w:val="28"/>
          <w:lang w:val="uk-UA"/>
        </w:rPr>
        <w:t xml:space="preserve"> тис. грн., фактично освоєно –  </w:t>
      </w:r>
      <w:r w:rsidR="00991AAE" w:rsidRPr="007D7DB4">
        <w:rPr>
          <w:sz w:val="28"/>
          <w:lang w:val="uk-UA"/>
        </w:rPr>
        <w:t>33994,2</w:t>
      </w:r>
      <w:r w:rsidRPr="007D7DB4">
        <w:rPr>
          <w:sz w:val="28"/>
          <w:lang w:val="uk-UA"/>
        </w:rPr>
        <w:t xml:space="preserve"> тис. грн., що на </w:t>
      </w:r>
      <w:r w:rsidR="00991AAE" w:rsidRPr="007D7DB4">
        <w:rPr>
          <w:sz w:val="28"/>
          <w:lang w:val="uk-UA"/>
        </w:rPr>
        <w:t>27</w:t>
      </w:r>
      <w:r w:rsidRPr="007D7DB4">
        <w:rPr>
          <w:sz w:val="28"/>
          <w:lang w:val="uk-UA"/>
        </w:rPr>
        <w:t>,</w:t>
      </w:r>
      <w:r w:rsidR="005F4AF3" w:rsidRPr="007D7DB4">
        <w:rPr>
          <w:sz w:val="28"/>
          <w:lang w:val="uk-UA"/>
        </w:rPr>
        <w:t>3</w:t>
      </w:r>
      <w:r w:rsidRPr="007D7DB4">
        <w:rPr>
          <w:sz w:val="28"/>
          <w:lang w:val="uk-UA"/>
        </w:rPr>
        <w:t xml:space="preserve">% або на </w:t>
      </w:r>
      <w:r w:rsidR="00991AAE" w:rsidRPr="007D7DB4">
        <w:rPr>
          <w:sz w:val="28"/>
          <w:lang w:val="uk-UA"/>
        </w:rPr>
        <w:t>12787,1</w:t>
      </w:r>
      <w:r w:rsidRPr="007D7DB4">
        <w:rPr>
          <w:sz w:val="28"/>
          <w:lang w:val="uk-UA"/>
        </w:rPr>
        <w:t xml:space="preserve"> тис. грн. менше, ніж передбачалося.  Кошти були витрачено на:</w:t>
      </w:r>
    </w:p>
    <w:p w:rsidR="003A7ED3" w:rsidRPr="007D7DB4" w:rsidRDefault="003A7ED3" w:rsidP="003A7ED3">
      <w:pPr>
        <w:numPr>
          <w:ilvl w:val="0"/>
          <w:numId w:val="2"/>
        </w:numPr>
        <w:jc w:val="both"/>
        <w:rPr>
          <w:sz w:val="28"/>
          <w:lang w:val="uk-UA"/>
        </w:rPr>
      </w:pPr>
      <w:r w:rsidRPr="007D7DB4">
        <w:rPr>
          <w:sz w:val="28"/>
          <w:lang w:val="uk-UA"/>
        </w:rPr>
        <w:t xml:space="preserve">реконструкцію – </w:t>
      </w:r>
      <w:r w:rsidR="00991AAE" w:rsidRPr="007D7DB4">
        <w:rPr>
          <w:sz w:val="28"/>
          <w:lang w:val="uk-UA"/>
        </w:rPr>
        <w:t>4283,0</w:t>
      </w:r>
      <w:r w:rsidRPr="007D7DB4">
        <w:rPr>
          <w:sz w:val="28"/>
          <w:lang w:val="uk-UA"/>
        </w:rPr>
        <w:t xml:space="preserve"> тис. грн.;</w:t>
      </w:r>
    </w:p>
    <w:p w:rsidR="003A7ED3" w:rsidRPr="007D7DB4" w:rsidRDefault="003A7ED3" w:rsidP="003A7ED3">
      <w:pPr>
        <w:numPr>
          <w:ilvl w:val="0"/>
          <w:numId w:val="2"/>
        </w:numPr>
        <w:jc w:val="both"/>
        <w:rPr>
          <w:sz w:val="28"/>
          <w:lang w:val="uk-UA"/>
        </w:rPr>
      </w:pPr>
      <w:r w:rsidRPr="007D7DB4">
        <w:rPr>
          <w:sz w:val="28"/>
          <w:lang w:val="uk-UA"/>
        </w:rPr>
        <w:t xml:space="preserve">ремонтні роботи – </w:t>
      </w:r>
      <w:r w:rsidR="00991AAE" w:rsidRPr="007D7DB4">
        <w:rPr>
          <w:sz w:val="28"/>
          <w:lang w:val="uk-UA"/>
        </w:rPr>
        <w:t>8858,8</w:t>
      </w:r>
      <w:r w:rsidRPr="007D7DB4">
        <w:rPr>
          <w:b/>
          <w:sz w:val="28"/>
          <w:lang w:val="uk-UA"/>
        </w:rPr>
        <w:t xml:space="preserve"> </w:t>
      </w:r>
      <w:r w:rsidRPr="007D7DB4">
        <w:rPr>
          <w:sz w:val="28"/>
          <w:lang w:val="uk-UA"/>
        </w:rPr>
        <w:t>тис. грн.;</w:t>
      </w:r>
    </w:p>
    <w:p w:rsidR="003A7ED3" w:rsidRPr="007D7DB4" w:rsidRDefault="003A7ED3" w:rsidP="003A7ED3">
      <w:pPr>
        <w:numPr>
          <w:ilvl w:val="0"/>
          <w:numId w:val="2"/>
        </w:numPr>
        <w:jc w:val="both"/>
        <w:rPr>
          <w:sz w:val="28"/>
          <w:lang w:val="uk-UA"/>
        </w:rPr>
      </w:pPr>
      <w:r w:rsidRPr="007D7DB4">
        <w:rPr>
          <w:sz w:val="28"/>
          <w:lang w:val="uk-UA"/>
        </w:rPr>
        <w:t xml:space="preserve">будівництво – </w:t>
      </w:r>
      <w:r w:rsidR="00991AAE" w:rsidRPr="007D7DB4">
        <w:rPr>
          <w:sz w:val="28"/>
          <w:lang w:val="uk-UA"/>
        </w:rPr>
        <w:t>5657,0</w:t>
      </w:r>
      <w:r w:rsidRPr="007D7DB4">
        <w:rPr>
          <w:sz w:val="28"/>
          <w:lang w:val="uk-UA"/>
        </w:rPr>
        <w:t xml:space="preserve"> тис. грн.;</w:t>
      </w:r>
    </w:p>
    <w:p w:rsidR="003A7ED3" w:rsidRPr="007D7DB4" w:rsidRDefault="003A7ED3" w:rsidP="003A7ED3">
      <w:pPr>
        <w:numPr>
          <w:ilvl w:val="0"/>
          <w:numId w:val="2"/>
        </w:numPr>
        <w:jc w:val="both"/>
        <w:rPr>
          <w:sz w:val="28"/>
          <w:lang w:val="uk-UA"/>
        </w:rPr>
      </w:pPr>
      <w:r w:rsidRPr="007D7DB4">
        <w:rPr>
          <w:sz w:val="28"/>
          <w:lang w:val="uk-UA"/>
        </w:rPr>
        <w:t xml:space="preserve">організацію, облаштування торгових зон, підприємств та об’єктів торгівлі – </w:t>
      </w:r>
      <w:r w:rsidR="00991AAE" w:rsidRPr="007D7DB4">
        <w:rPr>
          <w:sz w:val="28"/>
          <w:lang w:val="uk-UA"/>
        </w:rPr>
        <w:t>2400,2</w:t>
      </w:r>
      <w:r w:rsidRPr="007D7DB4">
        <w:rPr>
          <w:sz w:val="28"/>
          <w:lang w:val="uk-UA"/>
        </w:rPr>
        <w:t xml:space="preserve"> тис. грн.;</w:t>
      </w:r>
    </w:p>
    <w:p w:rsidR="003A7ED3" w:rsidRPr="007D7DB4" w:rsidRDefault="003A7ED3" w:rsidP="003A7ED3">
      <w:pPr>
        <w:numPr>
          <w:ilvl w:val="0"/>
          <w:numId w:val="2"/>
        </w:numPr>
        <w:jc w:val="both"/>
        <w:rPr>
          <w:sz w:val="28"/>
          <w:lang w:val="uk-UA"/>
        </w:rPr>
      </w:pPr>
      <w:r w:rsidRPr="007D7DB4">
        <w:rPr>
          <w:sz w:val="28"/>
          <w:lang w:val="uk-UA"/>
        </w:rPr>
        <w:t xml:space="preserve">придбання обладнання, санітарного та спеціального одягу, інвентарю – </w:t>
      </w:r>
      <w:r w:rsidR="00991AAE" w:rsidRPr="007D7DB4">
        <w:rPr>
          <w:sz w:val="28"/>
          <w:lang w:val="uk-UA"/>
        </w:rPr>
        <w:t>1826,9</w:t>
      </w:r>
      <w:r w:rsidRPr="007D7DB4">
        <w:rPr>
          <w:sz w:val="28"/>
          <w:lang w:val="uk-UA"/>
        </w:rPr>
        <w:t xml:space="preserve"> тис. грн.;</w:t>
      </w:r>
    </w:p>
    <w:p w:rsidR="003A7ED3" w:rsidRPr="007D7DB4" w:rsidRDefault="003A7ED3" w:rsidP="003A7ED3">
      <w:pPr>
        <w:numPr>
          <w:ilvl w:val="0"/>
          <w:numId w:val="2"/>
        </w:numPr>
        <w:jc w:val="both"/>
        <w:rPr>
          <w:sz w:val="28"/>
          <w:lang w:val="uk-UA"/>
        </w:rPr>
      </w:pPr>
      <w:r w:rsidRPr="007D7DB4">
        <w:rPr>
          <w:sz w:val="28"/>
          <w:lang w:val="uk-UA"/>
        </w:rPr>
        <w:t xml:space="preserve">благоустрій територій – </w:t>
      </w:r>
      <w:r w:rsidR="00991AAE" w:rsidRPr="007D7DB4">
        <w:rPr>
          <w:sz w:val="28"/>
          <w:lang w:val="uk-UA"/>
        </w:rPr>
        <w:t>10968,2</w:t>
      </w:r>
      <w:r w:rsidRPr="007D7DB4">
        <w:rPr>
          <w:sz w:val="28"/>
          <w:lang w:val="uk-UA"/>
        </w:rPr>
        <w:t xml:space="preserve"> тис. грн.</w:t>
      </w:r>
    </w:p>
    <w:p w:rsidR="003A7ED3" w:rsidRPr="007D7DB4" w:rsidRDefault="003A7ED3" w:rsidP="003A7ED3">
      <w:pPr>
        <w:ind w:firstLine="709"/>
        <w:jc w:val="both"/>
        <w:rPr>
          <w:sz w:val="28"/>
          <w:szCs w:val="28"/>
          <w:lang w:val="uk-UA"/>
        </w:rPr>
      </w:pPr>
      <w:r w:rsidRPr="007D7DB4">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3A7ED3" w:rsidRPr="007D7DB4" w:rsidRDefault="003A7ED3" w:rsidP="003A7ED3">
      <w:pPr>
        <w:ind w:firstLine="709"/>
        <w:jc w:val="both"/>
        <w:rPr>
          <w:sz w:val="28"/>
          <w:szCs w:val="28"/>
          <w:lang w:val="uk-UA"/>
        </w:rPr>
      </w:pPr>
      <w:r w:rsidRPr="007D7DB4">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період, до якого включено:</w:t>
      </w:r>
    </w:p>
    <w:p w:rsidR="003A7ED3" w:rsidRPr="007D7DB4" w:rsidRDefault="003A7ED3" w:rsidP="003A7ED3">
      <w:pPr>
        <w:numPr>
          <w:ilvl w:val="0"/>
          <w:numId w:val="1"/>
        </w:numPr>
        <w:jc w:val="both"/>
        <w:rPr>
          <w:sz w:val="28"/>
          <w:szCs w:val="28"/>
          <w:lang w:val="uk-UA"/>
        </w:rPr>
      </w:pPr>
      <w:r w:rsidRPr="007D7DB4">
        <w:rPr>
          <w:sz w:val="28"/>
          <w:szCs w:val="28"/>
          <w:lang w:val="uk-UA"/>
        </w:rPr>
        <w:lastRenderedPageBreak/>
        <w:t xml:space="preserve">проведення комплексного прибирання територій усіх ринків та торговельних майданчиків після осіннє-зимового періоду та підготовка до роботи у весняно-літньому періоді; </w:t>
      </w:r>
    </w:p>
    <w:p w:rsidR="003A7ED3" w:rsidRPr="007D7DB4" w:rsidRDefault="003A7ED3" w:rsidP="003A7ED3">
      <w:pPr>
        <w:numPr>
          <w:ilvl w:val="0"/>
          <w:numId w:val="1"/>
        </w:numPr>
        <w:jc w:val="both"/>
        <w:rPr>
          <w:sz w:val="28"/>
          <w:szCs w:val="28"/>
          <w:lang w:val="uk-UA"/>
        </w:rPr>
      </w:pPr>
      <w:r w:rsidRPr="007D7DB4">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3A7ED3" w:rsidRPr="007D7DB4" w:rsidRDefault="003A7ED3" w:rsidP="003A7ED3">
      <w:pPr>
        <w:numPr>
          <w:ilvl w:val="0"/>
          <w:numId w:val="1"/>
        </w:numPr>
        <w:jc w:val="both"/>
        <w:rPr>
          <w:sz w:val="28"/>
          <w:szCs w:val="28"/>
          <w:lang w:val="uk-UA"/>
        </w:rPr>
      </w:pPr>
      <w:r w:rsidRPr="007D7DB4">
        <w:rPr>
          <w:sz w:val="28"/>
          <w:szCs w:val="28"/>
          <w:lang w:val="uk-UA"/>
        </w:rPr>
        <w:t xml:space="preserve">ремонт асфальтового покриття, критих корпусів, торгових місць та об’єктів дрібно-роздрібної торгівлі; </w:t>
      </w:r>
    </w:p>
    <w:p w:rsidR="003A7ED3" w:rsidRPr="007D7DB4" w:rsidRDefault="003A7ED3" w:rsidP="003A7ED3">
      <w:pPr>
        <w:numPr>
          <w:ilvl w:val="0"/>
          <w:numId w:val="1"/>
        </w:numPr>
        <w:jc w:val="both"/>
        <w:rPr>
          <w:sz w:val="28"/>
          <w:szCs w:val="28"/>
          <w:lang w:val="uk-UA"/>
        </w:rPr>
      </w:pPr>
      <w:r w:rsidRPr="007D7DB4">
        <w:rPr>
          <w:sz w:val="28"/>
          <w:szCs w:val="28"/>
          <w:lang w:val="uk-UA"/>
        </w:rPr>
        <w:t>облаштування, фарбування огорож та навісів над сміттєзбірниками;</w:t>
      </w:r>
    </w:p>
    <w:p w:rsidR="003A7ED3" w:rsidRPr="007D7DB4" w:rsidRDefault="003A7ED3" w:rsidP="003A7ED3">
      <w:pPr>
        <w:numPr>
          <w:ilvl w:val="0"/>
          <w:numId w:val="1"/>
        </w:numPr>
        <w:jc w:val="both"/>
        <w:rPr>
          <w:sz w:val="28"/>
          <w:szCs w:val="28"/>
          <w:lang w:val="uk-UA"/>
        </w:rPr>
      </w:pPr>
      <w:r w:rsidRPr="007D7DB4">
        <w:rPr>
          <w:sz w:val="28"/>
          <w:szCs w:val="28"/>
          <w:lang w:val="uk-UA"/>
        </w:rPr>
        <w:t>благоустрій прилеглих територій, тощо.</w:t>
      </w:r>
    </w:p>
    <w:p w:rsidR="003A7ED3" w:rsidRPr="007D7DB4" w:rsidRDefault="003A7ED3" w:rsidP="003A7ED3">
      <w:pPr>
        <w:ind w:left="786"/>
        <w:jc w:val="both"/>
        <w:rPr>
          <w:sz w:val="28"/>
          <w:szCs w:val="28"/>
          <w:lang w:val="uk-UA"/>
        </w:rPr>
      </w:pPr>
      <w:r w:rsidRPr="007D7DB4">
        <w:rPr>
          <w:sz w:val="28"/>
          <w:szCs w:val="28"/>
          <w:lang w:val="uk-UA"/>
        </w:rPr>
        <w:t>Заплановані заходи виконані згідно з планом.</w:t>
      </w:r>
    </w:p>
    <w:p w:rsidR="003A7ED3" w:rsidRPr="007D7DB4" w:rsidRDefault="003A7ED3" w:rsidP="003A7ED3">
      <w:pPr>
        <w:ind w:firstLine="786"/>
        <w:jc w:val="both"/>
        <w:rPr>
          <w:sz w:val="28"/>
          <w:szCs w:val="28"/>
          <w:lang w:val="uk-UA"/>
        </w:rPr>
      </w:pPr>
      <w:r w:rsidRPr="007D7DB4">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7D7DB4">
        <w:rPr>
          <w:sz w:val="28"/>
          <w:szCs w:val="28"/>
          <w:lang w:val="uk-UA"/>
        </w:rPr>
        <w:t xml:space="preserve">    </w:t>
      </w:r>
    </w:p>
    <w:p w:rsidR="003A7ED3" w:rsidRPr="007D7DB4" w:rsidRDefault="003A7ED3" w:rsidP="003A7ED3">
      <w:pPr>
        <w:ind w:firstLine="540"/>
        <w:jc w:val="both"/>
        <w:rPr>
          <w:sz w:val="28"/>
          <w:szCs w:val="28"/>
          <w:lang w:val="uk-UA"/>
        </w:rPr>
      </w:pPr>
      <w:r w:rsidRPr="007D7DB4">
        <w:rPr>
          <w:sz w:val="28"/>
          <w:szCs w:val="28"/>
          <w:lang w:val="uk-UA"/>
        </w:rPr>
        <w:t>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3A7ED3" w:rsidRPr="007D7DB4" w:rsidRDefault="003A7ED3" w:rsidP="003A7ED3">
      <w:pPr>
        <w:ind w:firstLine="360"/>
        <w:jc w:val="both"/>
        <w:rPr>
          <w:sz w:val="28"/>
          <w:lang w:val="uk-UA"/>
        </w:rPr>
      </w:pPr>
      <w:r w:rsidRPr="007D7DB4">
        <w:rPr>
          <w:sz w:val="28"/>
          <w:lang w:val="uk-UA"/>
        </w:rPr>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3A7ED3" w:rsidRPr="007D7DB4" w:rsidRDefault="003A7ED3" w:rsidP="003A7ED3">
      <w:pPr>
        <w:ind w:firstLine="360"/>
        <w:jc w:val="both"/>
        <w:rPr>
          <w:sz w:val="28"/>
          <w:lang w:val="uk-UA"/>
        </w:rPr>
      </w:pPr>
      <w:r w:rsidRPr="007D7DB4">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3A7ED3" w:rsidRPr="007D7DB4" w:rsidRDefault="003A7ED3" w:rsidP="003A7ED3">
      <w:pPr>
        <w:ind w:firstLine="709"/>
        <w:jc w:val="both"/>
        <w:rPr>
          <w:sz w:val="28"/>
          <w:lang w:val="uk-UA"/>
        </w:rPr>
      </w:pPr>
      <w:r w:rsidRPr="007D7DB4">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3A7ED3" w:rsidRPr="007D7DB4" w:rsidRDefault="003A7ED3" w:rsidP="003A7ED3">
      <w:pPr>
        <w:ind w:firstLine="709"/>
        <w:jc w:val="both"/>
        <w:rPr>
          <w:sz w:val="28"/>
          <w:lang w:val="uk-UA"/>
        </w:rPr>
      </w:pPr>
      <w:r w:rsidRPr="007D7DB4">
        <w:rPr>
          <w:sz w:val="28"/>
          <w:lang w:val="uk-UA"/>
        </w:rPr>
        <w:t xml:space="preserve">За </w:t>
      </w:r>
      <w:r w:rsidRPr="007D7DB4">
        <w:rPr>
          <w:sz w:val="28"/>
          <w:szCs w:val="28"/>
          <w:lang w:val="uk-UA"/>
        </w:rPr>
        <w:t xml:space="preserve">I </w:t>
      </w:r>
      <w:r w:rsidR="00F54ACE" w:rsidRPr="007D7DB4">
        <w:rPr>
          <w:sz w:val="28"/>
          <w:szCs w:val="28"/>
          <w:lang w:val="uk-UA"/>
        </w:rPr>
        <w:t>п/р</w:t>
      </w:r>
      <w:r w:rsidRPr="007D7DB4">
        <w:rPr>
          <w:sz w:val="28"/>
          <w:lang w:val="uk-UA"/>
        </w:rPr>
        <w:t xml:space="preserve"> 2017 року підприємствами побутового обслуговування, на умовах благодійності, надано побутових послуг</w:t>
      </w:r>
      <w:r w:rsidRPr="007D7DB4">
        <w:rPr>
          <w:b/>
          <w:sz w:val="28"/>
          <w:lang w:val="uk-UA"/>
        </w:rPr>
        <w:t xml:space="preserve"> </w:t>
      </w:r>
      <w:r w:rsidR="00F54ACE" w:rsidRPr="007D7DB4">
        <w:rPr>
          <w:sz w:val="28"/>
          <w:lang w:val="uk-UA"/>
        </w:rPr>
        <w:t>3481 малозабезпеченому громадянину</w:t>
      </w:r>
      <w:r w:rsidRPr="007D7DB4">
        <w:rPr>
          <w:sz w:val="28"/>
          <w:lang w:val="uk-UA"/>
        </w:rPr>
        <w:t xml:space="preserve"> (перукарські послуги, послуги лазень, з ремонту взуття, окуля</w:t>
      </w:r>
      <w:r w:rsidR="00F54ACE" w:rsidRPr="007D7DB4">
        <w:rPr>
          <w:sz w:val="28"/>
          <w:lang w:val="uk-UA"/>
        </w:rPr>
        <w:t>рів, одягу та інші) на суму 124,5</w:t>
      </w:r>
      <w:r w:rsidRPr="007D7DB4">
        <w:rPr>
          <w:sz w:val="28"/>
          <w:lang w:val="uk-UA"/>
        </w:rPr>
        <w:t xml:space="preserve"> тис. грн. Найбільше надано послуг соціально-побутового характеру у </w:t>
      </w:r>
      <w:r w:rsidR="00F54ACE" w:rsidRPr="007D7DB4">
        <w:rPr>
          <w:sz w:val="28"/>
          <w:lang w:val="uk-UA"/>
        </w:rPr>
        <w:t>Київському</w:t>
      </w:r>
      <w:r w:rsidRPr="007D7DB4">
        <w:rPr>
          <w:sz w:val="28"/>
          <w:lang w:val="uk-UA"/>
        </w:rPr>
        <w:t xml:space="preserve"> та Немишлянському районах.</w:t>
      </w:r>
    </w:p>
    <w:p w:rsidR="003A7ED3" w:rsidRPr="007D7DB4" w:rsidRDefault="003A7ED3" w:rsidP="003A7ED3">
      <w:pPr>
        <w:ind w:firstLine="709"/>
        <w:jc w:val="both"/>
        <w:rPr>
          <w:sz w:val="28"/>
          <w:lang w:val="uk-UA"/>
        </w:rPr>
      </w:pPr>
      <w:r w:rsidRPr="007D7DB4">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7D7DB4">
        <w:rPr>
          <w:b/>
          <w:sz w:val="28"/>
          <w:lang w:val="uk-UA"/>
        </w:rPr>
        <w:t xml:space="preserve"> </w:t>
      </w:r>
      <w:r w:rsidRPr="007D7DB4">
        <w:rPr>
          <w:sz w:val="28"/>
          <w:lang w:val="uk-UA"/>
        </w:rPr>
        <w:t xml:space="preserve">Здійснювались благочинні послуги щодо прокату мобільних туалетних </w:t>
      </w:r>
      <w:r w:rsidR="002A1A97" w:rsidRPr="007D7DB4">
        <w:rPr>
          <w:sz w:val="28"/>
          <w:lang w:val="uk-UA"/>
        </w:rPr>
        <w:t xml:space="preserve">кабін </w:t>
      </w:r>
      <w:r w:rsidRPr="007D7DB4">
        <w:rPr>
          <w:sz w:val="28"/>
          <w:lang w:val="uk-UA"/>
        </w:rPr>
        <w:t xml:space="preserve">під час новорічних свят </w:t>
      </w:r>
      <w:r w:rsidR="003607A6" w:rsidRPr="007D7DB4">
        <w:rPr>
          <w:sz w:val="28"/>
          <w:lang w:val="uk-UA"/>
        </w:rPr>
        <w:t xml:space="preserve">та на День Захисту дітей </w:t>
      </w:r>
      <w:r w:rsidRPr="007D7DB4">
        <w:rPr>
          <w:sz w:val="28"/>
          <w:lang w:val="uk-UA"/>
        </w:rPr>
        <w:t xml:space="preserve">на пл. Свободи. Сума благочинних послуг склала  </w:t>
      </w:r>
      <w:r w:rsidR="003607A6" w:rsidRPr="007D7DB4">
        <w:rPr>
          <w:sz w:val="28"/>
          <w:lang w:val="uk-UA"/>
        </w:rPr>
        <w:t>9,5</w:t>
      </w:r>
      <w:r w:rsidRPr="007D7DB4">
        <w:rPr>
          <w:sz w:val="28"/>
          <w:lang w:val="uk-UA"/>
        </w:rPr>
        <w:t xml:space="preserve"> тис. грн. </w:t>
      </w:r>
    </w:p>
    <w:p w:rsidR="003A7ED3" w:rsidRPr="007D7DB4" w:rsidRDefault="003A7ED3" w:rsidP="003A7ED3">
      <w:pPr>
        <w:ind w:firstLine="426"/>
        <w:jc w:val="both"/>
        <w:rPr>
          <w:sz w:val="28"/>
          <w:lang w:val="uk-UA"/>
        </w:rPr>
      </w:pPr>
      <w:r w:rsidRPr="007D7DB4">
        <w:rPr>
          <w:sz w:val="28"/>
          <w:lang w:val="uk-UA"/>
        </w:rPr>
        <w:t xml:space="preserve">●  Департаменту адміністративних послуг та споживчого ринку на теперішній час підпорядковані 7 комунальних підприємств: КП «ЮНА», КП «Таганське», КП «Сігма», КП «Студентське», КП «БАСТ», КП «Підземне місто», КП «Щасливе місто». З них, забезпечують харчуванням хворих у лікувальних закладах, студентів у вищих навчальних закладах  (КП Сігма», КП «Студентське»), надає лазньо-пральні послуги КП «БАСТ», надають </w:t>
      </w:r>
      <w:r w:rsidRPr="007D7DB4">
        <w:rPr>
          <w:sz w:val="28"/>
          <w:lang w:val="uk-UA"/>
        </w:rPr>
        <w:lastRenderedPageBreak/>
        <w:t>послуги СПД щодо оформлення землевідводів під МАФ (КП «ЮНА», КП «Таганське», КП «Студентське», КП «БАСТ»), надає послуги місту щодо встановлення біотуалетів КП «ЮНА».</w:t>
      </w:r>
    </w:p>
    <w:p w:rsidR="003A7ED3" w:rsidRPr="007D7DB4" w:rsidRDefault="003A7ED3" w:rsidP="003A7ED3">
      <w:pPr>
        <w:ind w:firstLine="709"/>
        <w:jc w:val="both"/>
        <w:rPr>
          <w:sz w:val="28"/>
          <w:lang w:val="uk-UA"/>
        </w:rPr>
      </w:pPr>
      <w:r w:rsidRPr="007D7DB4">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3A7ED3" w:rsidRPr="007D7DB4" w:rsidRDefault="003A7ED3" w:rsidP="003A7ED3">
      <w:pPr>
        <w:ind w:firstLine="709"/>
        <w:jc w:val="both"/>
        <w:rPr>
          <w:sz w:val="28"/>
          <w:lang w:val="uk-UA"/>
        </w:rPr>
      </w:pPr>
      <w:r w:rsidRPr="007D7DB4">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3A7ED3" w:rsidRPr="007D7DB4" w:rsidRDefault="003A7ED3" w:rsidP="003A7ED3">
      <w:pPr>
        <w:ind w:firstLine="709"/>
        <w:jc w:val="both"/>
        <w:rPr>
          <w:sz w:val="28"/>
          <w:lang w:val="uk-UA"/>
        </w:rPr>
      </w:pPr>
      <w:r w:rsidRPr="007D7DB4">
        <w:rPr>
          <w:sz w:val="28"/>
          <w:lang w:val="uk-UA"/>
        </w:rPr>
        <w:t>Виконання запланованих заходів у фінансовому плані дає можливість покращити роботу комунальних підприємств. Очікується, що за підсумками роботи за I</w:t>
      </w:r>
      <w:r w:rsidRPr="007D7DB4">
        <w:rPr>
          <w:lang w:val="uk-UA"/>
        </w:rPr>
        <w:t xml:space="preserve"> </w:t>
      </w:r>
      <w:r w:rsidR="00254794" w:rsidRPr="007D7DB4">
        <w:rPr>
          <w:sz w:val="28"/>
          <w:szCs w:val="28"/>
          <w:lang w:val="uk-UA"/>
        </w:rPr>
        <w:t>пі</w:t>
      </w:r>
      <w:r w:rsidR="00254794" w:rsidRPr="007D7DB4">
        <w:rPr>
          <w:sz w:val="28"/>
          <w:lang w:val="uk-UA"/>
        </w:rPr>
        <w:t>вріччя</w:t>
      </w:r>
      <w:r w:rsidRPr="007D7DB4">
        <w:rPr>
          <w:sz w:val="28"/>
          <w:lang w:val="uk-UA"/>
        </w:rPr>
        <w:t xml:space="preserve"> 2017 року всі комунальні підприємства</w:t>
      </w:r>
      <w:r w:rsidR="00305484" w:rsidRPr="007D7DB4">
        <w:rPr>
          <w:sz w:val="28"/>
          <w:lang w:val="uk-UA"/>
        </w:rPr>
        <w:t>, крім КП «Студентське»</w:t>
      </w:r>
      <w:r w:rsidR="007D7DB4" w:rsidRPr="007D7DB4">
        <w:rPr>
          <w:sz w:val="28"/>
          <w:lang w:val="uk-UA"/>
        </w:rPr>
        <w:t>,</w:t>
      </w:r>
      <w:r w:rsidRPr="007D7DB4">
        <w:rPr>
          <w:sz w:val="28"/>
          <w:lang w:val="uk-UA"/>
        </w:rPr>
        <w:t xml:space="preserve"> будуть прибутковими. Загальний чистий прибуток складе </w:t>
      </w:r>
      <w:r w:rsidR="001B3DE0" w:rsidRPr="007D7DB4">
        <w:rPr>
          <w:sz w:val="28"/>
          <w:lang w:val="uk-UA"/>
        </w:rPr>
        <w:t xml:space="preserve">  45</w:t>
      </w:r>
      <w:r w:rsidR="009F6A55" w:rsidRPr="007D7DB4">
        <w:rPr>
          <w:sz w:val="28"/>
          <w:lang w:val="uk-UA"/>
        </w:rPr>
        <w:t>3</w:t>
      </w:r>
      <w:r w:rsidRPr="007D7DB4">
        <w:rPr>
          <w:b/>
          <w:sz w:val="28"/>
          <w:lang w:val="uk-UA"/>
        </w:rPr>
        <w:t xml:space="preserve"> </w:t>
      </w:r>
      <w:r w:rsidRPr="007D7DB4">
        <w:rPr>
          <w:sz w:val="28"/>
          <w:lang w:val="uk-UA"/>
        </w:rPr>
        <w:t>тис. грн.</w:t>
      </w:r>
    </w:p>
    <w:p w:rsidR="00305484" w:rsidRPr="007D7DB4" w:rsidRDefault="001B3DE0" w:rsidP="003A7ED3">
      <w:pPr>
        <w:ind w:firstLine="709"/>
        <w:jc w:val="both"/>
        <w:rPr>
          <w:sz w:val="28"/>
          <w:lang w:val="uk-UA"/>
        </w:rPr>
      </w:pPr>
      <w:r w:rsidRPr="007D7DB4">
        <w:rPr>
          <w:sz w:val="28"/>
          <w:lang w:val="uk-UA"/>
        </w:rPr>
        <w:t>Орієнтовно</w:t>
      </w:r>
      <w:r w:rsidR="007D7DB4" w:rsidRPr="007D7DB4">
        <w:rPr>
          <w:sz w:val="28"/>
          <w:lang w:val="uk-UA"/>
        </w:rPr>
        <w:t>,</w:t>
      </w:r>
      <w:r w:rsidRPr="007D7DB4">
        <w:rPr>
          <w:sz w:val="28"/>
          <w:lang w:val="uk-UA"/>
        </w:rPr>
        <w:t xml:space="preserve"> </w:t>
      </w:r>
      <w:r w:rsidR="00305484" w:rsidRPr="007D7DB4">
        <w:rPr>
          <w:sz w:val="28"/>
          <w:lang w:val="uk-UA"/>
        </w:rPr>
        <w:t>КП «Студентське»</w:t>
      </w:r>
      <w:r w:rsidRPr="007D7DB4">
        <w:rPr>
          <w:sz w:val="28"/>
          <w:lang w:val="uk-UA"/>
        </w:rPr>
        <w:t xml:space="preserve"> за I</w:t>
      </w:r>
      <w:r w:rsidRPr="007D7DB4">
        <w:rPr>
          <w:lang w:val="uk-UA"/>
        </w:rPr>
        <w:t xml:space="preserve"> </w:t>
      </w:r>
      <w:r w:rsidRPr="007D7DB4">
        <w:rPr>
          <w:sz w:val="28"/>
          <w:szCs w:val="28"/>
          <w:lang w:val="uk-UA"/>
        </w:rPr>
        <w:t>пі</w:t>
      </w:r>
      <w:r w:rsidRPr="007D7DB4">
        <w:rPr>
          <w:sz w:val="28"/>
          <w:lang w:val="uk-UA"/>
        </w:rPr>
        <w:t>вріччя 2017 року отримає збиток у сумі 1</w:t>
      </w:r>
      <w:r w:rsidR="009F6A55" w:rsidRPr="007D7DB4">
        <w:rPr>
          <w:sz w:val="28"/>
          <w:lang w:val="uk-UA"/>
        </w:rPr>
        <w:t>7,3</w:t>
      </w:r>
      <w:r w:rsidRPr="007D7DB4">
        <w:rPr>
          <w:sz w:val="28"/>
          <w:lang w:val="uk-UA"/>
        </w:rPr>
        <w:t xml:space="preserve"> тис. грн.</w:t>
      </w:r>
      <w:r w:rsidR="007D7DB4" w:rsidRPr="007D7DB4">
        <w:rPr>
          <w:sz w:val="28"/>
          <w:lang w:val="uk-UA"/>
        </w:rPr>
        <w:t>,</w:t>
      </w:r>
      <w:r w:rsidRPr="007D7DB4">
        <w:rPr>
          <w:sz w:val="28"/>
          <w:lang w:val="uk-UA"/>
        </w:rPr>
        <w:t xml:space="preserve"> за рахунок </w:t>
      </w:r>
      <w:r w:rsidR="009F6A55" w:rsidRPr="007D7DB4">
        <w:rPr>
          <w:sz w:val="28"/>
          <w:lang w:val="uk-UA"/>
        </w:rPr>
        <w:t xml:space="preserve">списання основних засобів, що не використовувались в процесі виробництва мучного цеху на суму                10,0 тис. грн. та значним зменшенням доходів від реалізації продукції власного виробництва громадського харчування у квітні та червні 2017 року.  </w:t>
      </w:r>
      <w:r w:rsidRPr="007D7DB4">
        <w:rPr>
          <w:sz w:val="28"/>
          <w:lang w:val="uk-UA"/>
        </w:rPr>
        <w:t xml:space="preserve"> </w:t>
      </w:r>
    </w:p>
    <w:p w:rsidR="003A7ED3" w:rsidRPr="007D7DB4" w:rsidRDefault="003A7ED3" w:rsidP="003A7ED3">
      <w:pPr>
        <w:ind w:firstLine="709"/>
        <w:jc w:val="both"/>
        <w:rPr>
          <w:sz w:val="28"/>
          <w:lang w:val="uk-UA"/>
        </w:rPr>
      </w:pPr>
      <w:r w:rsidRPr="007D7DB4">
        <w:rPr>
          <w:sz w:val="28"/>
          <w:lang w:val="uk-UA"/>
        </w:rPr>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3A7ED3" w:rsidRPr="007D7DB4" w:rsidRDefault="003A7ED3" w:rsidP="003A7ED3">
      <w:pPr>
        <w:pStyle w:val="a7"/>
        <w:numPr>
          <w:ilvl w:val="0"/>
          <w:numId w:val="1"/>
        </w:numPr>
        <w:jc w:val="both"/>
        <w:rPr>
          <w:sz w:val="28"/>
          <w:lang w:val="uk-UA"/>
        </w:rPr>
      </w:pPr>
      <w:r w:rsidRPr="007D7DB4">
        <w:rPr>
          <w:sz w:val="28"/>
          <w:lang w:val="uk-UA"/>
        </w:rPr>
        <w:t>зменшення бюджетного фінансування на харчування хворих у лікарняних закладах;</w:t>
      </w:r>
    </w:p>
    <w:p w:rsidR="003A7ED3" w:rsidRPr="007D7DB4" w:rsidRDefault="003A7ED3" w:rsidP="003A7ED3">
      <w:pPr>
        <w:pStyle w:val="a7"/>
        <w:numPr>
          <w:ilvl w:val="0"/>
          <w:numId w:val="1"/>
        </w:numPr>
        <w:jc w:val="both"/>
        <w:rPr>
          <w:sz w:val="28"/>
          <w:lang w:val="uk-UA"/>
        </w:rPr>
      </w:pPr>
      <w:r w:rsidRPr="007D7DB4">
        <w:rPr>
          <w:sz w:val="28"/>
          <w:lang w:val="uk-UA"/>
        </w:rPr>
        <w:t>заборгованість бюджетних організацій (лікарських закладів) за прання білизни;</w:t>
      </w:r>
    </w:p>
    <w:p w:rsidR="003A7ED3" w:rsidRPr="007D7DB4" w:rsidRDefault="003A7ED3" w:rsidP="003A7ED3">
      <w:pPr>
        <w:pStyle w:val="a7"/>
        <w:numPr>
          <w:ilvl w:val="0"/>
          <w:numId w:val="1"/>
        </w:numPr>
        <w:jc w:val="both"/>
        <w:rPr>
          <w:sz w:val="28"/>
          <w:lang w:val="uk-UA"/>
        </w:rPr>
      </w:pPr>
      <w:r w:rsidRPr="007D7DB4">
        <w:rPr>
          <w:sz w:val="28"/>
          <w:lang w:val="uk-UA"/>
        </w:rPr>
        <w:t>несвоєчасність та не в повному обсязі сплата за послуги</w:t>
      </w:r>
      <w:r w:rsidR="00AB3311">
        <w:rPr>
          <w:sz w:val="28"/>
          <w:lang w:val="uk-UA"/>
        </w:rPr>
        <w:t>,</w:t>
      </w:r>
      <w:r w:rsidRPr="007D7DB4">
        <w:rPr>
          <w:sz w:val="28"/>
          <w:lang w:val="uk-UA"/>
        </w:rPr>
        <w:t xml:space="preserve"> </w:t>
      </w:r>
      <w:r w:rsidR="00AB3311" w:rsidRPr="007D7DB4">
        <w:rPr>
          <w:sz w:val="28"/>
          <w:lang w:val="uk-UA"/>
        </w:rPr>
        <w:t>які надаються комунальними підприємствами</w:t>
      </w:r>
      <w:r w:rsidR="00AB3311">
        <w:rPr>
          <w:sz w:val="28"/>
          <w:lang w:val="uk-UA"/>
        </w:rPr>
        <w:t>,</w:t>
      </w:r>
      <w:r w:rsidR="00AB3311" w:rsidRPr="007D7DB4">
        <w:rPr>
          <w:sz w:val="28"/>
          <w:lang w:val="uk-UA"/>
        </w:rPr>
        <w:t xml:space="preserve"> </w:t>
      </w:r>
      <w:r w:rsidRPr="007D7DB4">
        <w:rPr>
          <w:sz w:val="28"/>
          <w:lang w:val="uk-UA"/>
        </w:rPr>
        <w:t>юридичними та фізичними особами,;</w:t>
      </w:r>
    </w:p>
    <w:p w:rsidR="003A7ED3" w:rsidRPr="007D7DB4" w:rsidRDefault="003A7ED3" w:rsidP="003A7ED3">
      <w:pPr>
        <w:pStyle w:val="a7"/>
        <w:numPr>
          <w:ilvl w:val="0"/>
          <w:numId w:val="1"/>
        </w:numPr>
        <w:jc w:val="both"/>
        <w:rPr>
          <w:sz w:val="28"/>
          <w:lang w:val="uk-UA"/>
        </w:rPr>
      </w:pPr>
      <w:r w:rsidRPr="007D7DB4">
        <w:rPr>
          <w:sz w:val="28"/>
          <w:lang w:val="uk-UA"/>
        </w:rPr>
        <w:t>недостатність власних обігових коштів;</w:t>
      </w:r>
    </w:p>
    <w:p w:rsidR="003A7ED3" w:rsidRPr="007D7DB4" w:rsidRDefault="003A7ED3" w:rsidP="003A7ED3">
      <w:pPr>
        <w:pStyle w:val="a7"/>
        <w:numPr>
          <w:ilvl w:val="0"/>
          <w:numId w:val="1"/>
        </w:numPr>
        <w:jc w:val="both"/>
        <w:rPr>
          <w:sz w:val="28"/>
          <w:lang w:val="uk-UA"/>
        </w:rPr>
      </w:pPr>
      <w:r w:rsidRPr="007D7DB4">
        <w:rPr>
          <w:sz w:val="28"/>
          <w:lang w:val="uk-UA"/>
        </w:rPr>
        <w:t xml:space="preserve">наявність застарілого обладнання, яке потребує модернізації та технологічного оснащення та інші. </w:t>
      </w:r>
    </w:p>
    <w:p w:rsidR="003A7ED3" w:rsidRPr="007D7DB4" w:rsidRDefault="003A7ED3" w:rsidP="003A7ED3">
      <w:pPr>
        <w:ind w:firstLine="709"/>
        <w:jc w:val="both"/>
        <w:rPr>
          <w:sz w:val="28"/>
          <w:lang w:val="uk-UA"/>
        </w:rPr>
      </w:pPr>
      <w:r w:rsidRPr="007D7DB4">
        <w:rPr>
          <w:sz w:val="28"/>
          <w:lang w:val="uk-UA"/>
        </w:rPr>
        <w:t>Вирішення проблем та збільшення прибутку підприємств планується досягнути за рахунок:</w:t>
      </w:r>
    </w:p>
    <w:p w:rsidR="003A7ED3" w:rsidRPr="007D7DB4" w:rsidRDefault="003A7ED3" w:rsidP="003A7ED3">
      <w:pPr>
        <w:pStyle w:val="a7"/>
        <w:numPr>
          <w:ilvl w:val="0"/>
          <w:numId w:val="1"/>
        </w:numPr>
        <w:jc w:val="both"/>
        <w:rPr>
          <w:sz w:val="28"/>
          <w:lang w:val="uk-UA"/>
        </w:rPr>
      </w:pPr>
      <w:r w:rsidRPr="007D7DB4">
        <w:rPr>
          <w:sz w:val="28"/>
          <w:lang w:val="uk-UA"/>
        </w:rPr>
        <w:t>залучення кредитних ресурсів;</w:t>
      </w:r>
    </w:p>
    <w:p w:rsidR="003A7ED3" w:rsidRPr="007D7DB4" w:rsidRDefault="003A7ED3" w:rsidP="003A7ED3">
      <w:pPr>
        <w:pStyle w:val="a7"/>
        <w:numPr>
          <w:ilvl w:val="0"/>
          <w:numId w:val="1"/>
        </w:numPr>
        <w:jc w:val="both"/>
        <w:rPr>
          <w:sz w:val="28"/>
          <w:lang w:val="uk-UA"/>
        </w:rPr>
      </w:pPr>
      <w:r w:rsidRPr="007D7DB4">
        <w:rPr>
          <w:sz w:val="28"/>
          <w:lang w:val="uk-UA"/>
        </w:rPr>
        <w:t>розвитку мережі громадського харчування у вищих навчальних закладах, технікумах, лікувальних закладах;</w:t>
      </w:r>
    </w:p>
    <w:p w:rsidR="003A7ED3" w:rsidRPr="007D7DB4" w:rsidRDefault="003A7ED3" w:rsidP="003A7ED3">
      <w:pPr>
        <w:pStyle w:val="a7"/>
        <w:numPr>
          <w:ilvl w:val="0"/>
          <w:numId w:val="1"/>
        </w:numPr>
        <w:jc w:val="both"/>
        <w:rPr>
          <w:sz w:val="28"/>
          <w:lang w:val="uk-UA"/>
        </w:rPr>
      </w:pPr>
      <w:r w:rsidRPr="007D7DB4">
        <w:rPr>
          <w:sz w:val="28"/>
          <w:lang w:val="uk-UA"/>
        </w:rPr>
        <w:t>збільшення асортименту продукції та покращення її якості;</w:t>
      </w:r>
    </w:p>
    <w:p w:rsidR="003A7ED3" w:rsidRPr="007D7DB4" w:rsidRDefault="003A7ED3" w:rsidP="003A7ED3">
      <w:pPr>
        <w:pStyle w:val="a7"/>
        <w:numPr>
          <w:ilvl w:val="0"/>
          <w:numId w:val="1"/>
        </w:numPr>
        <w:jc w:val="both"/>
        <w:rPr>
          <w:sz w:val="28"/>
          <w:lang w:val="uk-UA"/>
        </w:rPr>
      </w:pPr>
      <w:r w:rsidRPr="007D7DB4">
        <w:rPr>
          <w:sz w:val="28"/>
          <w:lang w:val="uk-UA"/>
        </w:rPr>
        <w:t>збільшення кількості послуг, які надаються;</w:t>
      </w:r>
    </w:p>
    <w:p w:rsidR="003A7ED3" w:rsidRPr="007D7DB4" w:rsidRDefault="003A7ED3" w:rsidP="003A7ED3">
      <w:pPr>
        <w:pStyle w:val="a7"/>
        <w:numPr>
          <w:ilvl w:val="0"/>
          <w:numId w:val="1"/>
        </w:numPr>
        <w:jc w:val="both"/>
        <w:rPr>
          <w:sz w:val="28"/>
          <w:lang w:val="uk-UA"/>
        </w:rPr>
      </w:pPr>
      <w:r w:rsidRPr="007D7DB4">
        <w:rPr>
          <w:sz w:val="28"/>
          <w:lang w:val="uk-UA"/>
        </w:rPr>
        <w:t>покращення роботи з підприємствами, які несвоєчасно сплачують за послуги комунальних підприємств.</w:t>
      </w:r>
    </w:p>
    <w:p w:rsidR="003A7ED3" w:rsidRPr="007D7DB4" w:rsidRDefault="003A7ED3" w:rsidP="003A7ED3">
      <w:pPr>
        <w:pStyle w:val="a7"/>
        <w:ind w:left="0" w:firstLine="786"/>
        <w:jc w:val="both"/>
        <w:rPr>
          <w:sz w:val="28"/>
          <w:lang w:val="uk-UA"/>
        </w:rPr>
      </w:pPr>
      <w:r w:rsidRPr="007D7DB4">
        <w:rPr>
          <w:sz w:val="28"/>
          <w:lang w:val="uk-UA"/>
        </w:rPr>
        <w:lastRenderedPageBreak/>
        <w:t>● Спеціалісти Департаменту адміністративних послуг та споживчого ринку, з</w:t>
      </w:r>
      <w:r w:rsidRPr="007D7DB4">
        <w:rPr>
          <w:sz w:val="28"/>
          <w:szCs w:val="28"/>
          <w:lang w:val="uk-UA"/>
        </w:rPr>
        <w:t xml:space="preserve"> метою попередження порушень законодавства України у сфері захисту прав споживачів, </w:t>
      </w:r>
      <w:r w:rsidRPr="007D7DB4">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3A7ED3" w:rsidRPr="007D7DB4" w:rsidRDefault="003A7ED3" w:rsidP="003A7ED3">
      <w:pPr>
        <w:pStyle w:val="a5"/>
        <w:ind w:firstLine="786"/>
      </w:pPr>
      <w:r w:rsidRPr="007D7DB4">
        <w:t xml:space="preserve"> За I </w:t>
      </w:r>
      <w:r w:rsidR="00254794" w:rsidRPr="007D7DB4">
        <w:rPr>
          <w:szCs w:val="28"/>
        </w:rPr>
        <w:t>півріччя</w:t>
      </w:r>
      <w:r w:rsidRPr="007D7DB4">
        <w:t xml:space="preserve"> 2017 року </w:t>
      </w:r>
      <w:r w:rsidRPr="007D7DB4">
        <w:rPr>
          <w:szCs w:val="28"/>
        </w:rPr>
        <w:t xml:space="preserve">були здійснені перевірки </w:t>
      </w:r>
      <w:r w:rsidR="001B3DE0" w:rsidRPr="007D7DB4">
        <w:rPr>
          <w:szCs w:val="28"/>
        </w:rPr>
        <w:t>10</w:t>
      </w:r>
      <w:r w:rsidRPr="007D7DB4">
        <w:rPr>
          <w:b/>
          <w:szCs w:val="28"/>
        </w:rPr>
        <w:t xml:space="preserve"> </w:t>
      </w:r>
      <w:r w:rsidRPr="007D7DB4">
        <w:rPr>
          <w:szCs w:val="28"/>
        </w:rPr>
        <w:t xml:space="preserve">підприємств, в яких здійснював підприємницьку діяльність </w:t>
      </w:r>
      <w:r w:rsidR="001B3DE0" w:rsidRPr="007D7DB4">
        <w:rPr>
          <w:szCs w:val="28"/>
        </w:rPr>
        <w:t>133 суб’єкти</w:t>
      </w:r>
      <w:r w:rsidRPr="007D7DB4">
        <w:rPr>
          <w:szCs w:val="28"/>
        </w:rPr>
        <w:t xml:space="preserve"> господарювання,</w:t>
      </w:r>
      <w:r w:rsidRPr="007D7DB4">
        <w:t xml:space="preserve"> у</w:t>
      </w:r>
      <w:r w:rsidRPr="007D7DB4">
        <w:rPr>
          <w:b/>
        </w:rPr>
        <w:t xml:space="preserve"> </w:t>
      </w:r>
      <w:r w:rsidR="001B3DE0" w:rsidRPr="007D7DB4">
        <w:t>11</w:t>
      </w:r>
      <w:r w:rsidRPr="007D7DB4">
        <w:t xml:space="preserve"> з них (</w:t>
      </w:r>
      <w:r w:rsidR="001B3DE0" w:rsidRPr="007D7DB4">
        <w:t>8,3</w:t>
      </w:r>
      <w:r w:rsidRPr="007D7DB4">
        <w:t xml:space="preserve">% від загальної кількості перевірених) встановлено </w:t>
      </w:r>
      <w:r w:rsidR="001B3DE0" w:rsidRPr="007D7DB4">
        <w:t>38</w:t>
      </w:r>
      <w:r w:rsidRPr="007D7DB4">
        <w:t xml:space="preserve"> 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3A7ED3" w:rsidRPr="007D7DB4" w:rsidRDefault="003A7ED3" w:rsidP="003A7ED3">
      <w:pPr>
        <w:pStyle w:val="a5"/>
        <w:ind w:firstLine="786"/>
      </w:pPr>
      <w:r w:rsidRPr="007D7DB4">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rsidR="001B3DE0" w:rsidRPr="007D7DB4">
        <w:t>11 протоколів</w:t>
      </w:r>
      <w:r w:rsidRPr="007D7DB4">
        <w:t xml:space="preserve"> відносно господарюючих суб’єктів за ст..159 КУпАП. Сума штрафів склала</w:t>
      </w:r>
      <w:r w:rsidRPr="007D7DB4">
        <w:rPr>
          <w:b/>
        </w:rPr>
        <w:t xml:space="preserve">               </w:t>
      </w:r>
      <w:r w:rsidRPr="007D7DB4">
        <w:t>0,</w:t>
      </w:r>
      <w:r w:rsidR="001B3DE0" w:rsidRPr="007D7DB4">
        <w:t>8</w:t>
      </w:r>
      <w:r w:rsidRPr="007D7DB4">
        <w:rPr>
          <w:b/>
        </w:rPr>
        <w:t xml:space="preserve"> </w:t>
      </w:r>
      <w:r w:rsidRPr="007D7DB4">
        <w:t xml:space="preserve">тис. грн.  </w:t>
      </w:r>
    </w:p>
    <w:p w:rsidR="003A7ED3" w:rsidRPr="007D7DB4" w:rsidRDefault="003A7ED3" w:rsidP="003A7ED3">
      <w:pPr>
        <w:pStyle w:val="a5"/>
      </w:pPr>
      <w:r w:rsidRPr="007D7DB4">
        <w:t xml:space="preserve">    ● Незважаючи на позитивні тенденції розвитку споживчого ринку міста, ряд проблемних питань залишаються невирішеними:</w:t>
      </w:r>
    </w:p>
    <w:p w:rsidR="003A7ED3" w:rsidRPr="007D7DB4" w:rsidRDefault="003A7ED3" w:rsidP="003A7ED3">
      <w:pPr>
        <w:pStyle w:val="1"/>
        <w:ind w:left="1134" w:hanging="708"/>
        <w:jc w:val="both"/>
        <w:rPr>
          <w:sz w:val="28"/>
          <w:lang w:val="uk-UA"/>
        </w:rPr>
      </w:pPr>
      <w:r w:rsidRPr="007D7DB4">
        <w:rPr>
          <w:b/>
          <w:sz w:val="28"/>
          <w:lang w:val="uk-UA"/>
        </w:rPr>
        <w:t>–      на території міста продовжує існувати торгівля у невстановлених місцях.</w:t>
      </w:r>
      <w:r w:rsidRPr="007D7DB4">
        <w:rPr>
          <w:sz w:val="28"/>
          <w:lang w:val="uk-UA"/>
        </w:rPr>
        <w:t xml:space="preserve"> </w:t>
      </w:r>
    </w:p>
    <w:p w:rsidR="003A7ED3" w:rsidRPr="007D7DB4" w:rsidRDefault="003A7ED3" w:rsidP="003A7ED3">
      <w:pPr>
        <w:ind w:left="1134"/>
        <w:jc w:val="both"/>
        <w:rPr>
          <w:sz w:val="28"/>
          <w:szCs w:val="28"/>
          <w:lang w:val="uk-UA"/>
        </w:rPr>
      </w:pPr>
      <w:r w:rsidRPr="007D7DB4">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3A7ED3" w:rsidRPr="007D7DB4" w:rsidRDefault="003A7ED3" w:rsidP="003A7ED3">
      <w:pPr>
        <w:numPr>
          <w:ilvl w:val="0"/>
          <w:numId w:val="2"/>
        </w:numPr>
        <w:jc w:val="both"/>
        <w:rPr>
          <w:sz w:val="28"/>
          <w:szCs w:val="28"/>
          <w:lang w:val="uk-UA"/>
        </w:rPr>
      </w:pPr>
      <w:r w:rsidRPr="007D7DB4">
        <w:rPr>
          <w:b/>
          <w:sz w:val="28"/>
          <w:lang w:val="uk-UA"/>
        </w:rPr>
        <w:t xml:space="preserve">відсутність Закону «Про внутрішню торгівлю». </w:t>
      </w:r>
      <w:r w:rsidRPr="007D7DB4">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3A7ED3" w:rsidRPr="007D7DB4" w:rsidRDefault="003A7ED3" w:rsidP="003A7ED3">
      <w:pPr>
        <w:pStyle w:val="a5"/>
      </w:pPr>
      <w:r w:rsidRPr="007D7DB4">
        <w:t xml:space="preserve">● У продовж I </w:t>
      </w:r>
      <w:r w:rsidR="00DC1518" w:rsidRPr="007D7DB4">
        <w:t>півріччя</w:t>
      </w:r>
      <w:r w:rsidRPr="007D7DB4">
        <w:t xml:space="preserve"> 2017 року,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2017 рік”, спрямованих на:</w:t>
      </w:r>
    </w:p>
    <w:p w:rsidR="003A7ED3" w:rsidRPr="007D7DB4" w:rsidRDefault="003A7ED3" w:rsidP="003A7ED3">
      <w:pPr>
        <w:numPr>
          <w:ilvl w:val="0"/>
          <w:numId w:val="1"/>
        </w:numPr>
        <w:jc w:val="both"/>
        <w:rPr>
          <w:sz w:val="28"/>
          <w:lang w:val="uk-UA"/>
        </w:rPr>
      </w:pPr>
      <w:r w:rsidRPr="007D7DB4">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3A7ED3" w:rsidRPr="007D7DB4" w:rsidRDefault="003A7ED3" w:rsidP="003A7ED3">
      <w:pPr>
        <w:numPr>
          <w:ilvl w:val="0"/>
          <w:numId w:val="1"/>
        </w:numPr>
        <w:jc w:val="both"/>
        <w:rPr>
          <w:sz w:val="28"/>
          <w:lang w:val="uk-UA"/>
        </w:rPr>
      </w:pPr>
      <w:r w:rsidRPr="007D7DB4">
        <w:rPr>
          <w:sz w:val="28"/>
          <w:lang w:val="uk-UA"/>
        </w:rPr>
        <w:lastRenderedPageBreak/>
        <w:t>підвищення якості послуг та культури обслуговування;</w:t>
      </w:r>
    </w:p>
    <w:p w:rsidR="003A7ED3" w:rsidRPr="007D7DB4" w:rsidRDefault="003A7ED3" w:rsidP="003A7ED3">
      <w:pPr>
        <w:numPr>
          <w:ilvl w:val="0"/>
          <w:numId w:val="1"/>
        </w:numPr>
        <w:jc w:val="both"/>
        <w:rPr>
          <w:sz w:val="28"/>
          <w:lang w:val="uk-UA"/>
        </w:rPr>
      </w:pPr>
      <w:r w:rsidRPr="007D7DB4">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3A7ED3" w:rsidRPr="007D7DB4" w:rsidRDefault="003A7ED3" w:rsidP="003A7ED3">
      <w:pPr>
        <w:numPr>
          <w:ilvl w:val="0"/>
          <w:numId w:val="1"/>
        </w:numPr>
        <w:jc w:val="both"/>
        <w:rPr>
          <w:sz w:val="28"/>
          <w:lang w:val="uk-UA"/>
        </w:rPr>
      </w:pPr>
      <w:r w:rsidRPr="007D7DB4">
        <w:rPr>
          <w:sz w:val="28"/>
          <w:lang w:val="uk-UA"/>
        </w:rPr>
        <w:t>формування соціально-орієнтованої системи торгового та побутового обслуговування населення;</w:t>
      </w:r>
    </w:p>
    <w:p w:rsidR="003A7ED3" w:rsidRPr="007D7DB4" w:rsidRDefault="003A7ED3" w:rsidP="003A7ED3">
      <w:pPr>
        <w:numPr>
          <w:ilvl w:val="0"/>
          <w:numId w:val="1"/>
        </w:numPr>
        <w:jc w:val="both"/>
        <w:rPr>
          <w:sz w:val="28"/>
          <w:lang w:val="uk-UA"/>
        </w:rPr>
      </w:pPr>
      <w:r w:rsidRPr="007D7DB4">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3A7ED3" w:rsidRPr="007D7DB4" w:rsidRDefault="003A7ED3" w:rsidP="003A7ED3">
      <w:pPr>
        <w:numPr>
          <w:ilvl w:val="0"/>
          <w:numId w:val="1"/>
        </w:numPr>
        <w:jc w:val="both"/>
        <w:rPr>
          <w:lang w:val="uk-UA"/>
        </w:rPr>
      </w:pPr>
      <w:r w:rsidRPr="007D7DB4">
        <w:rPr>
          <w:sz w:val="28"/>
          <w:lang w:val="uk-UA"/>
        </w:rPr>
        <w:t>підтримку і прискорення процесу розвитку малого і середнього бізнесу на споживчому ринку міста;</w:t>
      </w:r>
    </w:p>
    <w:p w:rsidR="003A7ED3" w:rsidRPr="007D7DB4" w:rsidRDefault="003A7ED3" w:rsidP="003A7ED3">
      <w:pPr>
        <w:numPr>
          <w:ilvl w:val="0"/>
          <w:numId w:val="1"/>
        </w:numPr>
        <w:jc w:val="both"/>
        <w:rPr>
          <w:lang w:val="uk-UA"/>
        </w:rPr>
      </w:pPr>
      <w:r w:rsidRPr="007D7DB4">
        <w:rPr>
          <w:sz w:val="28"/>
          <w:lang w:val="uk-UA"/>
        </w:rPr>
        <w:t xml:space="preserve">ліквідацію необґрунтованих адміністративних бар’єрів для підприємців. </w:t>
      </w:r>
    </w:p>
    <w:p w:rsidR="003A7ED3" w:rsidRPr="007D7DB4" w:rsidRDefault="003A7ED3" w:rsidP="003A7ED3">
      <w:pPr>
        <w:rPr>
          <w:b/>
          <w:sz w:val="28"/>
          <w:szCs w:val="28"/>
          <w:lang w:val="uk-UA"/>
        </w:rPr>
      </w:pPr>
    </w:p>
    <w:p w:rsidR="003A7ED3" w:rsidRPr="007D7DB4" w:rsidRDefault="003A7ED3" w:rsidP="003A7ED3">
      <w:pPr>
        <w:rPr>
          <w:b/>
          <w:sz w:val="22"/>
          <w:szCs w:val="22"/>
          <w:highlight w:val="yellow"/>
          <w:lang w:val="uk-UA"/>
        </w:rPr>
      </w:pPr>
      <w:r w:rsidRPr="007D7DB4">
        <w:rPr>
          <w:b/>
          <w:sz w:val="28"/>
          <w:szCs w:val="28"/>
          <w:lang w:val="uk-UA"/>
        </w:rPr>
        <w:t>Розділ IV «Регуляторна політика»</w:t>
      </w:r>
    </w:p>
    <w:p w:rsidR="003A7ED3" w:rsidRPr="007D7DB4" w:rsidRDefault="003A7ED3" w:rsidP="003A7ED3">
      <w:pPr>
        <w:ind w:firstLine="709"/>
        <w:jc w:val="both"/>
        <w:rPr>
          <w:sz w:val="28"/>
          <w:szCs w:val="28"/>
          <w:lang w:val="uk-UA"/>
        </w:rPr>
      </w:pPr>
      <w:r w:rsidRPr="007D7DB4">
        <w:rPr>
          <w:sz w:val="28"/>
          <w:szCs w:val="28"/>
          <w:lang w:val="uk-UA"/>
        </w:rPr>
        <w:t>Реалізація державної р</w:t>
      </w:r>
      <w:r w:rsidR="00F8274E" w:rsidRPr="007D7DB4">
        <w:rPr>
          <w:sz w:val="28"/>
          <w:szCs w:val="28"/>
          <w:lang w:val="uk-UA"/>
        </w:rPr>
        <w:t>егуляторної політики Харківської міської ради</w:t>
      </w:r>
      <w:r w:rsidR="007D7DB4" w:rsidRPr="007D7DB4">
        <w:rPr>
          <w:sz w:val="28"/>
          <w:szCs w:val="28"/>
          <w:lang w:val="uk-UA"/>
        </w:rPr>
        <w:t xml:space="preserve"> та її виконавчого комітету</w:t>
      </w:r>
      <w:r w:rsidRPr="007D7DB4">
        <w:rPr>
          <w:sz w:val="28"/>
          <w:szCs w:val="28"/>
          <w:lang w:val="uk-UA"/>
        </w:rPr>
        <w:t xml:space="preserve">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3A7ED3" w:rsidRPr="007D7DB4" w:rsidRDefault="003A7ED3" w:rsidP="003A7ED3">
      <w:pPr>
        <w:pStyle w:val="a7"/>
        <w:numPr>
          <w:ilvl w:val="0"/>
          <w:numId w:val="4"/>
        </w:numPr>
        <w:tabs>
          <w:tab w:val="center" w:pos="4819"/>
        </w:tabs>
        <w:spacing w:after="200"/>
        <w:ind w:left="567" w:hanging="437"/>
        <w:jc w:val="both"/>
        <w:rPr>
          <w:sz w:val="28"/>
          <w:szCs w:val="28"/>
          <w:lang w:val="uk-UA"/>
        </w:rPr>
      </w:pPr>
      <w:r w:rsidRPr="007D7DB4">
        <w:rPr>
          <w:sz w:val="28"/>
          <w:szCs w:val="28"/>
          <w:lang w:val="uk-UA"/>
        </w:rPr>
        <w:t>планування діяльності з підготовки проектів регуляторних актів;</w:t>
      </w:r>
    </w:p>
    <w:p w:rsidR="003A7ED3" w:rsidRPr="007D7DB4" w:rsidRDefault="003A7ED3" w:rsidP="003A7ED3">
      <w:pPr>
        <w:pStyle w:val="a7"/>
        <w:numPr>
          <w:ilvl w:val="0"/>
          <w:numId w:val="4"/>
        </w:numPr>
        <w:tabs>
          <w:tab w:val="center" w:pos="4819"/>
        </w:tabs>
        <w:spacing w:after="200"/>
        <w:ind w:left="567" w:hanging="437"/>
        <w:jc w:val="both"/>
        <w:rPr>
          <w:sz w:val="28"/>
          <w:szCs w:val="28"/>
          <w:lang w:val="uk-UA"/>
        </w:rPr>
      </w:pPr>
      <w:r w:rsidRPr="007D7DB4">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3A7ED3" w:rsidRPr="007D7DB4" w:rsidRDefault="003A7ED3" w:rsidP="003A7ED3">
      <w:pPr>
        <w:pStyle w:val="a7"/>
        <w:numPr>
          <w:ilvl w:val="0"/>
          <w:numId w:val="4"/>
        </w:numPr>
        <w:tabs>
          <w:tab w:val="center" w:pos="4819"/>
        </w:tabs>
        <w:ind w:left="567" w:hanging="437"/>
        <w:jc w:val="both"/>
        <w:rPr>
          <w:sz w:val="28"/>
          <w:szCs w:val="28"/>
          <w:lang w:val="uk-UA"/>
        </w:rPr>
      </w:pPr>
      <w:r w:rsidRPr="007D7DB4">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3A7ED3" w:rsidRPr="007D7DB4" w:rsidRDefault="003A7ED3" w:rsidP="003A7ED3">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 xml:space="preserve">здійснення контролю за дотриманням вимог Закону Україні «Про </w:t>
      </w:r>
      <w:r w:rsidR="00F8274E" w:rsidRPr="007D7DB4">
        <w:rPr>
          <w:rFonts w:ascii="Times New Roman" w:hAnsi="Times New Roman" w:cs="Times New Roman"/>
          <w:color w:val="212121"/>
          <w:sz w:val="28"/>
          <w:szCs w:val="28"/>
        </w:rPr>
        <w:t>основи</w:t>
      </w:r>
      <w:r w:rsidRPr="007D7DB4">
        <w:rPr>
          <w:rFonts w:ascii="Times New Roman" w:hAnsi="Times New Roman" w:cs="Times New Roman"/>
          <w:color w:val="212121"/>
          <w:sz w:val="28"/>
          <w:szCs w:val="28"/>
        </w:rPr>
        <w:t xml:space="preserve">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3A7ED3" w:rsidRPr="007D7DB4" w:rsidRDefault="003A7ED3" w:rsidP="003A7ED3">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3A7ED3" w:rsidRPr="007D7DB4" w:rsidRDefault="003A7ED3" w:rsidP="003A7ED3">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3A7ED3" w:rsidRPr="007D7DB4" w:rsidRDefault="003A7ED3" w:rsidP="003A7ED3">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shd w:val="clear" w:color="auto" w:fill="FFFFFF"/>
        </w:rPr>
        <w:t>перегляд регуляторних актів;</w:t>
      </w:r>
    </w:p>
    <w:p w:rsidR="003A7ED3" w:rsidRPr="007D7DB4" w:rsidRDefault="003A7ED3" w:rsidP="003A7ED3">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3A7ED3" w:rsidRPr="007D7DB4" w:rsidRDefault="003A7ED3" w:rsidP="003A7ED3">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3A7ED3" w:rsidRPr="007D7DB4" w:rsidRDefault="003A7ED3" w:rsidP="003A7ED3">
      <w:pPr>
        <w:pStyle w:val="HTML"/>
        <w:shd w:val="clear" w:color="auto" w:fill="FFFFFF"/>
        <w:jc w:val="both"/>
        <w:rPr>
          <w:rFonts w:ascii="Times New Roman" w:hAnsi="Times New Roman" w:cs="Times New Roman"/>
          <w:color w:val="212121"/>
          <w:sz w:val="28"/>
          <w:szCs w:val="28"/>
          <w:shd w:val="clear" w:color="auto" w:fill="FFFFFF"/>
        </w:rPr>
      </w:pPr>
      <w:r w:rsidRPr="007D7DB4">
        <w:rPr>
          <w:rFonts w:ascii="Times New Roman" w:hAnsi="Times New Roman" w:cs="Times New Roman"/>
          <w:color w:val="212121"/>
          <w:sz w:val="28"/>
          <w:szCs w:val="28"/>
          <w:shd w:val="clear" w:color="auto" w:fill="FFFFFF"/>
        </w:rPr>
        <w:tab/>
        <w:t xml:space="preserve">Рішенням Харківської міської ради від 21.12.2016р. №495/16 затверджений План діяльності з підготовки проектів регуляторних актів Харківської міської ради на 2017 рік, в якому, після внесення змін планувалося розробити </w:t>
      </w:r>
      <w:r w:rsidR="0052297A" w:rsidRPr="007D7DB4">
        <w:rPr>
          <w:rFonts w:ascii="Times New Roman" w:hAnsi="Times New Roman" w:cs="Times New Roman"/>
          <w:color w:val="212121"/>
          <w:sz w:val="28"/>
          <w:szCs w:val="28"/>
          <w:shd w:val="clear" w:color="auto" w:fill="FFFFFF"/>
        </w:rPr>
        <w:t>4</w:t>
      </w:r>
      <w:r w:rsidRPr="007D7DB4">
        <w:rPr>
          <w:rFonts w:ascii="Times New Roman" w:hAnsi="Times New Roman" w:cs="Times New Roman"/>
          <w:color w:val="212121"/>
          <w:sz w:val="28"/>
          <w:szCs w:val="28"/>
          <w:shd w:val="clear" w:color="auto" w:fill="FFFFFF"/>
        </w:rPr>
        <w:t xml:space="preserve"> регуляторних акти.</w:t>
      </w:r>
    </w:p>
    <w:p w:rsidR="003A7ED3" w:rsidRDefault="003A7ED3" w:rsidP="003A7ED3">
      <w:pPr>
        <w:pStyle w:val="HTML"/>
        <w:shd w:val="clear" w:color="auto" w:fill="FFFFFF"/>
        <w:jc w:val="both"/>
        <w:rPr>
          <w:rFonts w:ascii="Times New Roman" w:hAnsi="Times New Roman" w:cs="Times New Roman"/>
          <w:color w:val="212121"/>
          <w:sz w:val="28"/>
          <w:szCs w:val="28"/>
          <w:shd w:val="clear" w:color="auto" w:fill="FFFFFF"/>
        </w:rPr>
      </w:pPr>
      <w:r w:rsidRPr="007D7DB4">
        <w:rPr>
          <w:rFonts w:ascii="Times New Roman" w:hAnsi="Times New Roman" w:cs="Times New Roman"/>
          <w:color w:val="212121"/>
          <w:sz w:val="28"/>
          <w:szCs w:val="28"/>
          <w:shd w:val="clear" w:color="auto" w:fill="FFFFFF"/>
        </w:rPr>
        <w:lastRenderedPageBreak/>
        <w:tab/>
        <w:t xml:space="preserve">Дані щодо розробки та прийняття відповідними підрозділами міської ради нормативних актів, які мають регуляторних характер, за </w:t>
      </w:r>
      <w:r w:rsidRPr="007D7DB4">
        <w:rPr>
          <w:rFonts w:ascii="Times New Roman" w:hAnsi="Times New Roman" w:cs="Times New Roman"/>
          <w:sz w:val="28"/>
        </w:rPr>
        <w:t>I</w:t>
      </w:r>
      <w:r w:rsidRPr="007D7DB4">
        <w:rPr>
          <w:rFonts w:ascii="Times New Roman" w:hAnsi="Times New Roman" w:cs="Times New Roman"/>
          <w:sz w:val="28"/>
          <w:szCs w:val="28"/>
        </w:rPr>
        <w:t xml:space="preserve"> </w:t>
      </w:r>
      <w:r w:rsidR="0052297A" w:rsidRPr="007D7DB4">
        <w:rPr>
          <w:rFonts w:ascii="Times New Roman" w:hAnsi="Times New Roman" w:cs="Times New Roman"/>
          <w:sz w:val="28"/>
          <w:szCs w:val="28"/>
        </w:rPr>
        <w:t>півріччя</w:t>
      </w:r>
      <w:r w:rsidRPr="007D7DB4">
        <w:rPr>
          <w:rFonts w:ascii="Times New Roman" w:hAnsi="Times New Roman" w:cs="Times New Roman"/>
          <w:sz w:val="28"/>
        </w:rPr>
        <w:t xml:space="preserve"> </w:t>
      </w:r>
      <w:r w:rsidR="0052297A" w:rsidRPr="007D7DB4">
        <w:rPr>
          <w:rFonts w:ascii="Times New Roman" w:hAnsi="Times New Roman" w:cs="Times New Roman"/>
          <w:sz w:val="28"/>
        </w:rPr>
        <w:t xml:space="preserve">   </w:t>
      </w:r>
      <w:r w:rsidRPr="007D7DB4">
        <w:rPr>
          <w:rFonts w:ascii="Times New Roman" w:hAnsi="Times New Roman" w:cs="Times New Roman"/>
          <w:sz w:val="28"/>
        </w:rPr>
        <w:t>2017 року</w:t>
      </w:r>
      <w:r w:rsidRPr="007D7DB4">
        <w:rPr>
          <w:rFonts w:ascii="Times New Roman" w:hAnsi="Times New Roman" w:cs="Times New Roman"/>
          <w:color w:val="212121"/>
          <w:sz w:val="28"/>
          <w:szCs w:val="28"/>
          <w:shd w:val="clear" w:color="auto" w:fill="FFFFFF"/>
        </w:rPr>
        <w:t xml:space="preserve">: </w:t>
      </w:r>
    </w:p>
    <w:p w:rsidR="00992B45" w:rsidRPr="007D7DB4" w:rsidRDefault="00992B45" w:rsidP="003A7ED3">
      <w:pPr>
        <w:pStyle w:val="HTML"/>
        <w:shd w:val="clear" w:color="auto" w:fill="FFFFFF"/>
        <w:jc w:val="both"/>
        <w:rPr>
          <w:rFonts w:ascii="Times New Roman" w:hAnsi="Times New Roman" w:cs="Times New Roman"/>
          <w:color w:val="212121"/>
          <w:sz w:val="28"/>
          <w:szCs w:val="28"/>
          <w:shd w:val="clear" w:color="auto" w:fill="FFFFFF"/>
        </w:rPr>
      </w:pPr>
    </w:p>
    <w:p w:rsidR="003A7ED3" w:rsidRPr="007D7DB4" w:rsidRDefault="003A7ED3" w:rsidP="003A7ED3">
      <w:pPr>
        <w:pStyle w:val="HTML"/>
        <w:shd w:val="clear" w:color="auto" w:fill="FFFFFF"/>
        <w:rPr>
          <w:rFonts w:ascii="Times New Roman" w:hAnsi="Times New Roman" w:cs="Times New Roman"/>
          <w:color w:val="212121"/>
          <w:sz w:val="28"/>
          <w:szCs w:val="28"/>
          <w:shd w:val="clear" w:color="auto" w:fill="FFFFFF"/>
        </w:rPr>
      </w:pPr>
    </w:p>
    <w:tbl>
      <w:tblPr>
        <w:tblStyle w:val="af4"/>
        <w:tblpPr w:leftFromText="180" w:rightFromText="180" w:vertAnchor="text" w:horzAnchor="margin" w:tblpY="-24"/>
        <w:tblW w:w="4873" w:type="pct"/>
        <w:tblLook w:val="04A0"/>
      </w:tblPr>
      <w:tblGrid>
        <w:gridCol w:w="7709"/>
        <w:gridCol w:w="1619"/>
      </w:tblGrid>
      <w:tr w:rsidR="003A7ED3" w:rsidRPr="007D7DB4" w:rsidTr="00F8274E">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F8274E">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Розглянуто проектів регуляторних актів</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52297A">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 xml:space="preserve">          </w:t>
            </w:r>
            <w:r w:rsidR="0052297A" w:rsidRPr="007D7DB4">
              <w:rPr>
                <w:rFonts w:ascii="Times New Roman" w:hAnsi="Times New Roman" w:cs="Times New Roman"/>
                <w:color w:val="212121"/>
                <w:sz w:val="28"/>
                <w:szCs w:val="28"/>
              </w:rPr>
              <w:t>4</w:t>
            </w:r>
          </w:p>
        </w:tc>
      </w:tr>
      <w:tr w:rsidR="003A7ED3" w:rsidRPr="007D7DB4" w:rsidTr="00F8274E">
        <w:trPr>
          <w:trHeight w:val="709"/>
        </w:trPr>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F8274E">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52297A">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 xml:space="preserve">          </w:t>
            </w:r>
            <w:r w:rsidR="0052297A" w:rsidRPr="007D7DB4">
              <w:rPr>
                <w:rFonts w:ascii="Times New Roman" w:hAnsi="Times New Roman" w:cs="Times New Roman"/>
                <w:color w:val="212121"/>
                <w:sz w:val="28"/>
                <w:szCs w:val="28"/>
              </w:rPr>
              <w:t>5</w:t>
            </w:r>
          </w:p>
        </w:tc>
      </w:tr>
      <w:tr w:rsidR="003A7ED3" w:rsidRPr="007D7DB4" w:rsidTr="00F8274E">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F8274E">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7ED3" w:rsidRPr="007D7DB4" w:rsidRDefault="003A7ED3" w:rsidP="00F8274E">
            <w:pPr>
              <w:pStyle w:val="HTML"/>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 xml:space="preserve">          0</w:t>
            </w:r>
          </w:p>
        </w:tc>
      </w:tr>
    </w:tbl>
    <w:p w:rsidR="003A7ED3" w:rsidRPr="007D7DB4" w:rsidRDefault="003A7ED3" w:rsidP="003A7ED3">
      <w:pPr>
        <w:pStyle w:val="HTML"/>
        <w:shd w:val="clear" w:color="auto" w:fill="FFFFFF"/>
        <w:jc w:val="both"/>
        <w:rPr>
          <w:rFonts w:ascii="Times New Roman" w:hAnsi="Times New Roman" w:cs="Times New Roman"/>
          <w:color w:val="212121"/>
          <w:sz w:val="28"/>
          <w:szCs w:val="28"/>
        </w:rPr>
      </w:pPr>
      <w:r w:rsidRPr="007D7DB4">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2017 рік.</w:t>
      </w:r>
    </w:p>
    <w:p w:rsidR="003A7ED3" w:rsidRPr="007D7DB4" w:rsidRDefault="003A7ED3" w:rsidP="003A7ED3">
      <w:pPr>
        <w:pStyle w:val="HTML"/>
        <w:shd w:val="clear" w:color="auto" w:fill="FFFFFF"/>
        <w:jc w:val="both"/>
        <w:rPr>
          <w:sz w:val="28"/>
          <w:szCs w:val="28"/>
        </w:rPr>
      </w:pPr>
      <w:r w:rsidRPr="007D7DB4">
        <w:rPr>
          <w:rFonts w:ascii="Times New Roman" w:hAnsi="Times New Roman" w:cs="Times New Roman"/>
          <w:color w:val="212121"/>
          <w:sz w:val="28"/>
          <w:szCs w:val="28"/>
        </w:rPr>
        <w:tab/>
        <w:t xml:space="preserve">Проаналізовано </w:t>
      </w:r>
      <w:r w:rsidR="0052297A" w:rsidRPr="007D7DB4">
        <w:rPr>
          <w:rFonts w:ascii="Times New Roman" w:hAnsi="Times New Roman" w:cs="Times New Roman"/>
          <w:color w:val="212121"/>
          <w:sz w:val="28"/>
          <w:szCs w:val="28"/>
        </w:rPr>
        <w:t>5 звітів</w:t>
      </w:r>
      <w:r w:rsidRPr="007D7DB4">
        <w:rPr>
          <w:rFonts w:ascii="Times New Roman" w:hAnsi="Times New Roman" w:cs="Times New Roman"/>
          <w:color w:val="212121"/>
          <w:sz w:val="28"/>
          <w:szCs w:val="28"/>
        </w:rPr>
        <w:t xml:space="preserve"> щодо відстеження результативності регуляторних актів. Звіти щодо відстеження оприлюднені у ЗМІ.</w:t>
      </w:r>
      <w:r w:rsidRPr="007D7DB4">
        <w:rPr>
          <w:sz w:val="28"/>
          <w:szCs w:val="28"/>
        </w:rPr>
        <w:t xml:space="preserve">                                              </w:t>
      </w:r>
    </w:p>
    <w:p w:rsidR="003A7ED3" w:rsidRPr="007D7DB4" w:rsidRDefault="003A7ED3" w:rsidP="003A7ED3">
      <w:pPr>
        <w:rPr>
          <w:color w:val="FF6600"/>
          <w:sz w:val="28"/>
          <w:szCs w:val="28"/>
          <w:lang w:val="uk-UA"/>
        </w:rPr>
      </w:pPr>
    </w:p>
    <w:p w:rsidR="003A7ED3" w:rsidRPr="007D7DB4" w:rsidRDefault="003A7ED3" w:rsidP="003A7ED3">
      <w:pPr>
        <w:pStyle w:val="8"/>
        <w:ind w:left="7788"/>
        <w:jc w:val="center"/>
        <w:rPr>
          <w:snapToGrid w:val="0"/>
          <w:color w:val="000000"/>
          <w:sz w:val="22"/>
          <w:szCs w:val="22"/>
          <w:lang w:val="uk-UA"/>
        </w:rPr>
      </w:pPr>
    </w:p>
    <w:p w:rsidR="003A7ED3" w:rsidRPr="007D7DB4" w:rsidRDefault="003A7ED3" w:rsidP="003A7ED3">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992B45" w:rsidRDefault="00992B45" w:rsidP="00F8274E">
      <w:pPr>
        <w:pStyle w:val="8"/>
        <w:ind w:left="7788"/>
        <w:jc w:val="center"/>
        <w:rPr>
          <w:snapToGrid w:val="0"/>
          <w:color w:val="000000"/>
          <w:sz w:val="22"/>
          <w:szCs w:val="22"/>
          <w:lang w:val="uk-UA"/>
        </w:rPr>
      </w:pPr>
    </w:p>
    <w:p w:rsidR="00F8274E" w:rsidRPr="007D7DB4" w:rsidRDefault="00F8274E" w:rsidP="00F8274E">
      <w:pPr>
        <w:pStyle w:val="8"/>
        <w:ind w:left="7788"/>
        <w:jc w:val="center"/>
        <w:rPr>
          <w:snapToGrid w:val="0"/>
          <w:color w:val="000000"/>
          <w:sz w:val="22"/>
          <w:szCs w:val="22"/>
          <w:lang w:val="uk-UA"/>
        </w:rPr>
      </w:pPr>
      <w:r w:rsidRPr="007D7DB4">
        <w:rPr>
          <w:snapToGrid w:val="0"/>
          <w:color w:val="000000"/>
          <w:sz w:val="22"/>
          <w:szCs w:val="22"/>
          <w:lang w:val="uk-UA"/>
        </w:rPr>
        <w:t>Додаток 1</w:t>
      </w:r>
    </w:p>
    <w:p w:rsidR="00F8274E" w:rsidRPr="007D7DB4" w:rsidRDefault="00F8274E" w:rsidP="00F8274E">
      <w:pPr>
        <w:shd w:val="clear" w:color="auto" w:fill="FFFFFF"/>
        <w:ind w:firstLine="708"/>
        <w:jc w:val="center"/>
        <w:rPr>
          <w:b/>
          <w:color w:val="000000"/>
          <w:sz w:val="22"/>
          <w:szCs w:val="22"/>
          <w:lang w:val="uk-UA"/>
        </w:rPr>
      </w:pPr>
      <w:r w:rsidRPr="007D7DB4">
        <w:rPr>
          <w:b/>
          <w:color w:val="000000"/>
          <w:sz w:val="22"/>
          <w:szCs w:val="22"/>
          <w:lang w:val="uk-UA"/>
        </w:rPr>
        <w:t xml:space="preserve">      </w:t>
      </w:r>
    </w:p>
    <w:p w:rsidR="00F8274E" w:rsidRPr="007D7DB4" w:rsidRDefault="00F8274E" w:rsidP="00F8274E">
      <w:pPr>
        <w:shd w:val="clear" w:color="auto" w:fill="FFFFFF"/>
        <w:ind w:firstLine="708"/>
        <w:jc w:val="center"/>
        <w:rPr>
          <w:b/>
          <w:sz w:val="26"/>
          <w:szCs w:val="26"/>
          <w:lang w:val="uk-UA"/>
        </w:rPr>
      </w:pPr>
      <w:r w:rsidRPr="007D7DB4">
        <w:rPr>
          <w:b/>
          <w:sz w:val="26"/>
          <w:szCs w:val="26"/>
          <w:lang w:val="uk-UA"/>
        </w:rPr>
        <w:t>Обсяг реалізованої промислової продукції за січень-травень 2017 року</w:t>
      </w:r>
    </w:p>
    <w:p w:rsidR="00F8274E" w:rsidRPr="007D7DB4" w:rsidRDefault="00F8274E" w:rsidP="00F8274E">
      <w:pPr>
        <w:shd w:val="clear" w:color="auto" w:fill="FFFFFF"/>
        <w:ind w:firstLine="708"/>
        <w:jc w:val="both"/>
        <w:rPr>
          <w:color w:val="FF0000"/>
          <w:sz w:val="16"/>
          <w:szCs w:val="16"/>
          <w:lang w:val="uk-UA"/>
        </w:rPr>
      </w:pPr>
    </w:p>
    <w:tbl>
      <w:tblPr>
        <w:tblW w:w="7740" w:type="dxa"/>
        <w:tblInd w:w="1188" w:type="dxa"/>
        <w:tblLook w:val="00A0"/>
      </w:tblPr>
      <w:tblGrid>
        <w:gridCol w:w="3960"/>
        <w:gridCol w:w="3780"/>
      </w:tblGrid>
      <w:tr w:rsidR="00F8274E" w:rsidRPr="007D7DB4" w:rsidTr="00F8274E">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F8274E" w:rsidRPr="007D7DB4" w:rsidRDefault="00F8274E" w:rsidP="00F8274E">
            <w:pPr>
              <w:spacing w:line="276" w:lineRule="auto"/>
              <w:rPr>
                <w:rFonts w:ascii="Calibri" w:hAnsi="Calibri"/>
                <w:color w:val="000000"/>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F8274E" w:rsidRPr="007D7DB4" w:rsidRDefault="00F8274E" w:rsidP="00F8274E">
            <w:pPr>
              <w:spacing w:line="276" w:lineRule="auto"/>
              <w:jc w:val="center"/>
              <w:rPr>
                <w:color w:val="000000"/>
                <w:sz w:val="24"/>
                <w:szCs w:val="24"/>
                <w:lang w:val="uk-UA" w:eastAsia="uk-UA"/>
              </w:rPr>
            </w:pPr>
            <w:r w:rsidRPr="007D7DB4">
              <w:rPr>
                <w:color w:val="000000"/>
                <w:lang w:val="uk-UA" w:eastAsia="uk-UA"/>
              </w:rPr>
              <w:t>Обсяг реалізованої промислової продукції за січень-травень 2017 року (тис. грн.)</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keepNext/>
              <w:spacing w:line="276" w:lineRule="auto"/>
              <w:outlineLvl w:val="3"/>
              <w:rPr>
                <w:color w:val="000000"/>
                <w:sz w:val="22"/>
                <w:szCs w:val="22"/>
                <w:lang w:val="uk-UA"/>
              </w:rPr>
            </w:pPr>
            <w:r w:rsidRPr="007D7DB4">
              <w:rPr>
                <w:color w:val="000000"/>
                <w:sz w:val="22"/>
                <w:szCs w:val="22"/>
                <w:lang w:val="uk-UA"/>
              </w:rPr>
              <w:t>Харківська область</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b/>
                <w:sz w:val="22"/>
                <w:szCs w:val="22"/>
                <w:lang w:val="uk-UA"/>
              </w:rPr>
            </w:pPr>
            <w:r w:rsidRPr="007D7DB4">
              <w:rPr>
                <w:b/>
                <w:sz w:val="22"/>
                <w:szCs w:val="22"/>
                <w:lang w:val="uk-UA"/>
              </w:rPr>
              <w:t>65395826,6</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color w:val="000000"/>
                <w:sz w:val="22"/>
                <w:szCs w:val="22"/>
                <w:lang w:val="uk-UA"/>
              </w:rPr>
            </w:pPr>
            <w:r w:rsidRPr="007D7DB4">
              <w:rPr>
                <w:color w:val="000000"/>
                <w:sz w:val="22"/>
                <w:szCs w:val="22"/>
                <w:lang w:val="uk-UA"/>
              </w:rPr>
              <w:t>м. Харків</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28799924,2</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Шевченківський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971607,9</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Новобаварський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2595191,0</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Київський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3624305,1</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Слобідський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7908695,6</w:t>
            </w:r>
          </w:p>
        </w:tc>
      </w:tr>
      <w:tr w:rsidR="00F8274E" w:rsidRPr="007D7DB4" w:rsidTr="00F8274E">
        <w:trPr>
          <w:trHeight w:val="300"/>
        </w:trPr>
        <w:tc>
          <w:tcPr>
            <w:tcW w:w="3960" w:type="dxa"/>
            <w:tcBorders>
              <w:top w:val="single" w:sz="4" w:space="0" w:color="auto"/>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2607800,3</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Московський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667796,8</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Індустріальний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3621650,5</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Немишлянський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2235230,8</w:t>
            </w:r>
          </w:p>
        </w:tc>
      </w:tr>
      <w:tr w:rsidR="00F8274E" w:rsidRPr="007D7DB4" w:rsidTr="00F8274E">
        <w:trPr>
          <w:trHeight w:val="300"/>
        </w:trPr>
        <w:tc>
          <w:tcPr>
            <w:tcW w:w="3960" w:type="dxa"/>
            <w:tcBorders>
              <w:top w:val="nil"/>
              <w:left w:val="single" w:sz="4" w:space="0" w:color="auto"/>
              <w:bottom w:val="single" w:sz="4" w:space="0" w:color="auto"/>
              <w:right w:val="single" w:sz="4" w:space="0" w:color="auto"/>
            </w:tcBorders>
            <w:noWrap/>
          </w:tcPr>
          <w:p w:rsidR="00F8274E" w:rsidRPr="007D7DB4" w:rsidRDefault="00F8274E" w:rsidP="00F8274E">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2"/>
                <w:szCs w:val="22"/>
                <w:lang w:val="uk-UA"/>
              </w:rPr>
            </w:pPr>
            <w:r w:rsidRPr="007D7DB4">
              <w:rPr>
                <w:color w:val="000000"/>
                <w:sz w:val="22"/>
                <w:szCs w:val="22"/>
                <w:lang w:val="uk-UA"/>
              </w:rPr>
              <w:t>Основ</w:t>
            </w:r>
            <w:r w:rsidR="00981F83" w:rsidRPr="007D7DB4">
              <w:rPr>
                <w:color w:val="000000"/>
                <w:sz w:val="22"/>
                <w:szCs w:val="22"/>
                <w:lang w:val="uk-UA"/>
              </w:rPr>
              <w:fldChar w:fldCharType="begin"/>
            </w:r>
            <w:r w:rsidRPr="007D7DB4">
              <w:rPr>
                <w:color w:val="000000"/>
                <w:sz w:val="22"/>
                <w:szCs w:val="22"/>
                <w:lang w:val="uk-UA"/>
              </w:rPr>
              <w:instrText>SYMBOL 146 \f "Arial" \s 11</w:instrText>
            </w:r>
            <w:r w:rsidR="00981F83" w:rsidRPr="007D7DB4">
              <w:rPr>
                <w:color w:val="000000"/>
                <w:sz w:val="22"/>
                <w:szCs w:val="22"/>
                <w:lang w:val="uk-UA"/>
              </w:rPr>
              <w:fldChar w:fldCharType="separate"/>
            </w:r>
            <w:r w:rsidRPr="007D7DB4">
              <w:rPr>
                <w:color w:val="000000"/>
                <w:sz w:val="22"/>
                <w:szCs w:val="22"/>
                <w:lang w:val="uk-UA"/>
              </w:rPr>
              <w:t>’</w:t>
            </w:r>
            <w:r w:rsidR="00981F83" w:rsidRPr="007D7DB4">
              <w:rPr>
                <w:color w:val="000000"/>
                <w:sz w:val="22"/>
                <w:szCs w:val="22"/>
                <w:lang w:val="uk-UA"/>
              </w:rPr>
              <w:fldChar w:fldCharType="end"/>
            </w:r>
            <w:r w:rsidRPr="007D7DB4">
              <w:rPr>
                <w:color w:val="000000"/>
                <w:sz w:val="22"/>
                <w:szCs w:val="22"/>
                <w:lang w:val="uk-UA"/>
              </w:rPr>
              <w:t>янський</w:t>
            </w:r>
          </w:p>
        </w:tc>
        <w:tc>
          <w:tcPr>
            <w:tcW w:w="3780" w:type="dxa"/>
            <w:tcBorders>
              <w:top w:val="nil"/>
              <w:left w:val="nil"/>
              <w:bottom w:val="single" w:sz="4" w:space="0" w:color="auto"/>
              <w:right w:val="single" w:sz="4" w:space="0" w:color="auto"/>
            </w:tcBorders>
            <w:noWrap/>
            <w:vAlign w:val="bottom"/>
          </w:tcPr>
          <w:p w:rsidR="00F8274E" w:rsidRPr="007D7DB4" w:rsidRDefault="00F8274E" w:rsidP="00F8274E">
            <w:pPr>
              <w:jc w:val="right"/>
              <w:rPr>
                <w:sz w:val="22"/>
                <w:szCs w:val="22"/>
                <w:lang w:val="uk-UA"/>
              </w:rPr>
            </w:pPr>
            <w:r w:rsidRPr="007D7DB4">
              <w:rPr>
                <w:sz w:val="22"/>
                <w:szCs w:val="22"/>
                <w:lang w:val="uk-UA"/>
              </w:rPr>
              <w:t>4567646,2</w:t>
            </w:r>
          </w:p>
        </w:tc>
      </w:tr>
    </w:tbl>
    <w:p w:rsidR="00F8274E" w:rsidRPr="007D7DB4" w:rsidRDefault="00F8274E" w:rsidP="00F8274E">
      <w:pPr>
        <w:rPr>
          <w:color w:val="000000"/>
          <w:spacing w:val="-2"/>
          <w:sz w:val="28"/>
          <w:szCs w:val="28"/>
          <w:lang w:val="uk-UA"/>
        </w:rPr>
      </w:pPr>
    </w:p>
    <w:p w:rsidR="00F8274E" w:rsidRPr="007D7DB4" w:rsidRDefault="00F8274E" w:rsidP="00F8274E">
      <w:pPr>
        <w:jc w:val="right"/>
        <w:rPr>
          <w:color w:val="000000"/>
          <w:sz w:val="28"/>
          <w:szCs w:val="28"/>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7D7DB4" w:rsidRPr="007D7DB4" w:rsidRDefault="007D7DB4" w:rsidP="00F8274E">
      <w:pPr>
        <w:jc w:val="right"/>
        <w:rPr>
          <w:color w:val="000000"/>
          <w:lang w:val="uk-UA"/>
        </w:rPr>
      </w:pPr>
    </w:p>
    <w:p w:rsidR="00F8274E" w:rsidRPr="007D7DB4" w:rsidRDefault="00F8274E" w:rsidP="00F8274E">
      <w:pPr>
        <w:jc w:val="right"/>
        <w:rPr>
          <w:color w:val="000000"/>
          <w:lang w:val="uk-UA"/>
        </w:rPr>
      </w:pPr>
      <w:r w:rsidRPr="007D7DB4">
        <w:rPr>
          <w:color w:val="000000"/>
          <w:lang w:val="uk-UA"/>
        </w:rPr>
        <w:t>Додаток 2</w:t>
      </w:r>
    </w:p>
    <w:p w:rsidR="00F8274E" w:rsidRPr="007D7DB4" w:rsidRDefault="00F8274E" w:rsidP="00F8274E">
      <w:pPr>
        <w:rPr>
          <w:rFonts w:ascii="Cambria" w:hAnsi="Cambria"/>
          <w:color w:val="C0504D"/>
          <w:lang w:val="uk-UA"/>
        </w:rPr>
      </w:pPr>
    </w:p>
    <w:p w:rsidR="00F8274E" w:rsidRPr="007D7DB4" w:rsidRDefault="00F8274E" w:rsidP="00F8274E">
      <w:pPr>
        <w:tabs>
          <w:tab w:val="left" w:pos="1833"/>
          <w:tab w:val="left" w:pos="6293"/>
          <w:tab w:val="left" w:pos="7343"/>
          <w:tab w:val="left" w:pos="8243"/>
        </w:tabs>
        <w:ind w:left="93"/>
        <w:jc w:val="center"/>
        <w:rPr>
          <w:rFonts w:eastAsia="MS Mincho"/>
          <w:b/>
          <w:sz w:val="26"/>
          <w:szCs w:val="26"/>
          <w:lang w:val="uk-UA" w:eastAsia="ja-JP"/>
        </w:rPr>
      </w:pPr>
      <w:r w:rsidRPr="007D7DB4">
        <w:rPr>
          <w:rFonts w:eastAsia="MS Mincho"/>
          <w:b/>
          <w:sz w:val="26"/>
          <w:szCs w:val="26"/>
          <w:lang w:val="uk-UA" w:eastAsia="ja-JP"/>
        </w:rPr>
        <w:t xml:space="preserve">Виробництво найважливіших видів промислової продукції </w:t>
      </w:r>
      <w:r w:rsidRPr="007D7DB4">
        <w:rPr>
          <w:rFonts w:eastAsia="MS Mincho"/>
          <w:b/>
          <w:sz w:val="26"/>
          <w:szCs w:val="26"/>
          <w:lang w:val="uk-UA" w:eastAsia="ja-JP"/>
        </w:rPr>
        <w:br/>
        <w:t>по м. Харкову за січень–травень 2017 р.</w:t>
      </w:r>
    </w:p>
    <w:tbl>
      <w:tblPr>
        <w:tblW w:w="5001" w:type="pct"/>
        <w:tblLayout w:type="fixed"/>
        <w:tblLook w:val="0000"/>
      </w:tblPr>
      <w:tblGrid>
        <w:gridCol w:w="4103"/>
        <w:gridCol w:w="1756"/>
        <w:gridCol w:w="1767"/>
        <w:gridCol w:w="1947"/>
      </w:tblGrid>
      <w:tr w:rsidR="00F8274E" w:rsidRPr="007D7DB4" w:rsidTr="00F8274E">
        <w:trPr>
          <w:trHeight w:val="20"/>
          <w:tblHeader/>
        </w:trPr>
        <w:tc>
          <w:tcPr>
            <w:tcW w:w="2143" w:type="pct"/>
            <w:tcBorders>
              <w:top w:val="single" w:sz="4" w:space="0" w:color="auto"/>
              <w:left w:val="nil"/>
              <w:bottom w:val="single" w:sz="4" w:space="0" w:color="auto"/>
              <w:right w:val="single" w:sz="4" w:space="0" w:color="auto"/>
            </w:tcBorders>
          </w:tcPr>
          <w:p w:rsidR="00F8274E" w:rsidRPr="007D7DB4" w:rsidRDefault="00F8274E" w:rsidP="00F8274E">
            <w:pPr>
              <w:jc w:val="center"/>
              <w:rPr>
                <w:rFonts w:eastAsia="MS Mincho"/>
                <w:sz w:val="22"/>
                <w:szCs w:val="22"/>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tcPr>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Вироблено</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за січень–травень</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2017 р.</w:t>
            </w:r>
          </w:p>
        </w:tc>
        <w:tc>
          <w:tcPr>
            <w:tcW w:w="923" w:type="pct"/>
            <w:tcBorders>
              <w:top w:val="single" w:sz="4" w:space="0" w:color="auto"/>
              <w:left w:val="single" w:sz="4" w:space="0" w:color="auto"/>
              <w:bottom w:val="single" w:sz="4" w:space="0" w:color="auto"/>
              <w:right w:val="single" w:sz="4" w:space="0" w:color="auto"/>
            </w:tcBorders>
            <w:noWrap/>
            <w:vAlign w:val="center"/>
          </w:tcPr>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Січень–травень</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2017 р. до</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січня–травня</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2016 р., у %</w:t>
            </w:r>
          </w:p>
        </w:tc>
        <w:tc>
          <w:tcPr>
            <w:tcW w:w="1017" w:type="pct"/>
            <w:tcBorders>
              <w:top w:val="single" w:sz="4" w:space="0" w:color="auto"/>
              <w:left w:val="single" w:sz="4" w:space="0" w:color="auto"/>
              <w:bottom w:val="single" w:sz="4" w:space="0" w:color="auto"/>
            </w:tcBorders>
            <w:noWrap/>
            <w:vAlign w:val="center"/>
          </w:tcPr>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Вироблено більше,</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менше (–), ніж</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за січень–травень</w:t>
            </w:r>
          </w:p>
          <w:p w:rsidR="00F8274E" w:rsidRPr="007D7DB4" w:rsidRDefault="00F8274E" w:rsidP="00F8274E">
            <w:pPr>
              <w:jc w:val="center"/>
              <w:rPr>
                <w:rFonts w:eastAsia="MS Mincho"/>
                <w:sz w:val="22"/>
                <w:szCs w:val="22"/>
                <w:lang w:val="uk-UA" w:eastAsia="ja-JP"/>
              </w:rPr>
            </w:pPr>
            <w:r w:rsidRPr="007D7DB4">
              <w:rPr>
                <w:rFonts w:eastAsia="MS Mincho"/>
                <w:sz w:val="22"/>
                <w:szCs w:val="22"/>
                <w:lang w:val="uk-UA" w:eastAsia="ja-JP"/>
              </w:rPr>
              <w:t>2016 р.</w:t>
            </w:r>
          </w:p>
        </w:tc>
      </w:tr>
      <w:tr w:rsidR="00F8274E" w:rsidRPr="007D7DB4" w:rsidTr="00F8274E">
        <w:trPr>
          <w:trHeight w:val="20"/>
        </w:trPr>
        <w:tc>
          <w:tcPr>
            <w:tcW w:w="5000" w:type="pct"/>
            <w:gridSpan w:val="4"/>
            <w:tcBorders>
              <w:top w:val="single" w:sz="4" w:space="0" w:color="auto"/>
              <w:left w:val="nil"/>
              <w:right w:val="nil"/>
            </w:tcBorders>
          </w:tcPr>
          <w:p w:rsidR="00F8274E" w:rsidRPr="007D7DB4" w:rsidRDefault="00F8274E" w:rsidP="00F8274E">
            <w:pPr>
              <w:ind w:right="284"/>
              <w:jc w:val="center"/>
              <w:rPr>
                <w:rFonts w:eastAsia="MS Mincho"/>
                <w:b/>
                <w:sz w:val="22"/>
                <w:szCs w:val="22"/>
                <w:lang w:val="uk-UA" w:eastAsia="ja-JP"/>
              </w:rPr>
            </w:pPr>
            <w:r w:rsidRPr="007D7DB4">
              <w:rPr>
                <w:rFonts w:eastAsia="MS Mincho"/>
                <w:b/>
                <w:sz w:val="22"/>
                <w:szCs w:val="22"/>
                <w:lang w:val="uk-UA" w:eastAsia="ja-JP"/>
              </w:rPr>
              <w:t>Добувна промисловість</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Газовий конденсат природний, одержаний з родовищ газу природного, тис.т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2,7</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79,4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–0,7</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Газ природний скраплений або в газоподібному стані, млн.м</w:t>
            </w:r>
            <w:r w:rsidRPr="007D7DB4">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90,1</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85,6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–15,1</w:t>
            </w:r>
          </w:p>
        </w:tc>
      </w:tr>
      <w:tr w:rsidR="00F8274E" w:rsidRPr="007D7DB4" w:rsidTr="00F8274E">
        <w:trPr>
          <w:trHeight w:val="20"/>
        </w:trPr>
        <w:tc>
          <w:tcPr>
            <w:tcW w:w="5000" w:type="pct"/>
            <w:gridSpan w:val="4"/>
          </w:tcPr>
          <w:p w:rsidR="00F8274E" w:rsidRPr="007D7DB4" w:rsidRDefault="00F8274E" w:rsidP="00F8274E">
            <w:pPr>
              <w:ind w:right="284"/>
              <w:jc w:val="center"/>
              <w:rPr>
                <w:rFonts w:eastAsia="MS Mincho"/>
                <w:b/>
                <w:sz w:val="22"/>
                <w:szCs w:val="22"/>
                <w:lang w:val="uk-UA" w:eastAsia="ja-JP"/>
              </w:rPr>
            </w:pPr>
            <w:r w:rsidRPr="007D7DB4">
              <w:rPr>
                <w:rFonts w:eastAsia="MS Mincho"/>
                <w:b/>
                <w:sz w:val="22"/>
                <w:szCs w:val="22"/>
                <w:lang w:val="uk-UA" w:eastAsia="ja-JP"/>
              </w:rPr>
              <w:t>Переробна промисловість</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М'ясо великої рогатої худоби свіже чи охолоджене,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М'ясо свиней свіже  чи охолоджене, т</w:t>
            </w:r>
          </w:p>
        </w:tc>
        <w:tc>
          <w:tcPr>
            <w:tcW w:w="9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М'ясо свійської птиці свіже чи охолоджене,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Вироби ковбасні,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3590,0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95,8</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–156,0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Оселедці солоні,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Риба, у т.ч. філе,  копчена,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Джеми, желе фруктові, пюре та пасти фруктові чи горіхові,  т</w:t>
            </w:r>
          </w:p>
        </w:tc>
        <w:tc>
          <w:tcPr>
            <w:tcW w:w="9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Маргарин і жири харчові подібні,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Молоко рідке оброблене (пастеризоване, стерилізоване, гомогенізоване, топлене, пептизоване),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з нього для дитячого харчування</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Масло вершкове,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Молоко та вершки, згущені або з доданням цукру чи інших  підсолоджувальних  речовин, крім молока та вершків у твердій формі,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Йогурт та інші ферментовані чи сквашені молоко та вершки,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highlight w:val="yellow"/>
                <w:lang w:val="uk-UA" w:eastAsia="ja-JP"/>
              </w:rPr>
            </w:pPr>
            <w:r w:rsidRPr="007D7DB4">
              <w:rPr>
                <w:rFonts w:eastAsia="MS Mincho"/>
                <w:sz w:val="22"/>
                <w:szCs w:val="22"/>
                <w:lang w:val="uk-UA" w:eastAsia="ja-JP"/>
              </w:rPr>
              <w:t>Борошно, т</w:t>
            </w:r>
          </w:p>
        </w:tc>
        <w:tc>
          <w:tcPr>
            <w:tcW w:w="917" w:type="pct"/>
            <w:tcBorders>
              <w:top w:val="nil"/>
              <w:left w:val="nil"/>
              <w:bottom w:val="nil"/>
              <w:right w:val="nil"/>
            </w:tcBorders>
            <w:noWrap/>
            <w:vAlign w:val="bottom"/>
          </w:tcPr>
          <w:p w:rsidR="00F8274E" w:rsidRPr="007D7DB4" w:rsidRDefault="00F8274E" w:rsidP="00F8274E">
            <w:pPr>
              <w:jc w:val="right"/>
              <w:rPr>
                <w:color w:val="000000"/>
                <w:sz w:val="22"/>
                <w:szCs w:val="22"/>
                <w:lang w:val="uk-UA" w:eastAsia="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Крупи,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Хліб та вироби хлібобулочні, нетривалого зберігання,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16911,0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92,3</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–1416,0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Печиво солодке і вафлі,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15020,0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101,1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159,0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 xml:space="preserve">Вироби макаронні, локшина та вироби   </w:t>
            </w:r>
            <w:r w:rsidRPr="007D7DB4">
              <w:rPr>
                <w:rFonts w:eastAsia="MS Mincho"/>
                <w:sz w:val="22"/>
                <w:szCs w:val="22"/>
                <w:lang w:val="uk-UA" w:eastAsia="ja-JP"/>
              </w:rPr>
              <w:lastRenderedPageBreak/>
              <w:t>борошняні подібні,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lastRenderedPageBreak/>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lastRenderedPageBreak/>
              <w:t xml:space="preserve">Шоколад та готові харчові продукти, що містять какао (крім какао-порошку підсолодженого), у пакованнях масою менше </w:t>
            </w:r>
            <w:smartTag w:uri="urn:schemas-microsoft-com:office:smarttags" w:element="metricconverter">
              <w:smartTagPr>
                <w:attr w:name="ProductID" w:val="2 кг"/>
              </w:smartTagPr>
              <w:r w:rsidRPr="007D7DB4">
                <w:rPr>
                  <w:rFonts w:eastAsia="MS Mincho"/>
                  <w:sz w:val="22"/>
                  <w:szCs w:val="22"/>
                  <w:lang w:val="uk-UA" w:eastAsia="ja-JP"/>
                </w:rPr>
                <w:t>2 кг</w:t>
              </w:r>
            </w:smartTag>
            <w:r w:rsidRPr="007D7DB4">
              <w:rPr>
                <w:rFonts w:eastAsia="MS Mincho"/>
                <w:sz w:val="22"/>
                <w:szCs w:val="22"/>
                <w:lang w:val="uk-UA" w:eastAsia="ja-JP"/>
              </w:rPr>
              <w:t>,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7858,0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94,7</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–442,0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Вироби кондитерські цукрові (у т.ч. шоколад білий), що не містять какао,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3369,0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113,1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390,0</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lang w:val="uk-UA" w:eastAsia="ja-JP"/>
              </w:rPr>
            </w:pPr>
            <w:r w:rsidRPr="007D7DB4">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5103,0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97,1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Дитяче харчування,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з нього соки дитячі,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lang w:val="uk-UA" w:eastAsia="ja-JP"/>
              </w:rPr>
            </w:pPr>
            <w:r w:rsidRPr="007D7DB4">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Продукти молоковмісні, інші, т</w:t>
            </w:r>
          </w:p>
        </w:tc>
        <w:tc>
          <w:tcPr>
            <w:tcW w:w="9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Корми готові для  тварин, що утримують на фермах, крім борошна та гранул із  люцерни,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Води натуральні мінеральні негазовані, тис.дал</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Тканини з ниток синтетичних та штучних, тис.м</w:t>
            </w:r>
            <w:r w:rsidRPr="007D7DB4">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F8274E" w:rsidRPr="007D7DB4" w:rsidRDefault="00F8274E" w:rsidP="00F8274E">
            <w:pPr>
              <w:jc w:val="right"/>
              <w:rPr>
                <w:color w:val="000000"/>
                <w:sz w:val="22"/>
                <w:szCs w:val="22"/>
                <w:lang w:val="uk-UA" w:eastAsia="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Білизна постільна,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33,4</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185,6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15,4</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Матеріали неткані та вироби з матеріалів нетканих, крім одягу,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492,0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151,4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167,0</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lang w:val="uk-UA" w:eastAsia="ja-JP"/>
              </w:rPr>
            </w:pPr>
            <w:r w:rsidRPr="007D7DB4">
              <w:rPr>
                <w:rFonts w:eastAsia="MS Mincho"/>
                <w:sz w:val="22"/>
                <w:szCs w:val="22"/>
                <w:lang w:val="uk-UA" w:eastAsia="ja-JP"/>
              </w:rPr>
              <w:t>Пальта, дощовики, півпальта, накидки, плащі, анораки, плащі та куртки вітрозахисні, куртки теплі, уключаючи лижні, та вироби подібні,  крім трикотажних,   чоловічі та хлопчачі,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113,0</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2,3</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highlight w:val="yellow"/>
                <w:lang w:val="uk-UA" w:eastAsia="ja-JP"/>
              </w:rPr>
            </w:pPr>
            <w:r w:rsidRPr="007D7DB4">
              <w:rPr>
                <w:rFonts w:eastAsia="MS Mincho"/>
                <w:sz w:val="22"/>
                <w:szCs w:val="22"/>
                <w:lang w:val="uk-UA" w:eastAsia="ja-JP"/>
              </w:rPr>
              <w:t>Пальта, півпальта,  накидки, плащі, анораки, плащі та куртки вітрозахисні,   куртки теплі, уключаючи лижні та вироби подібні, крім  трикотажних, жіночі та дівчачі,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63,4</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132,6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15,6</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Сукні, крім трикотажних, жіночі та   дівчачі,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5,3</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36,1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-9,4</w:t>
            </w:r>
          </w:p>
        </w:tc>
      </w:tr>
      <w:tr w:rsidR="00F8274E" w:rsidRPr="007D7DB4" w:rsidTr="00F8274E">
        <w:trPr>
          <w:trHeight w:val="20"/>
        </w:trPr>
        <w:tc>
          <w:tcPr>
            <w:tcW w:w="2143" w:type="pct"/>
          </w:tcPr>
          <w:p w:rsidR="00F8274E" w:rsidRPr="007D7DB4" w:rsidRDefault="00F8274E" w:rsidP="00F8274E">
            <w:pPr>
              <w:rPr>
                <w:rFonts w:eastAsia="MS Mincho"/>
                <w:sz w:val="22"/>
                <w:szCs w:val="22"/>
                <w:highlight w:val="yellow"/>
                <w:lang w:val="uk-UA" w:eastAsia="ja-JP"/>
              </w:rPr>
            </w:pPr>
            <w:r w:rsidRPr="007D7DB4">
              <w:rPr>
                <w:rFonts w:eastAsia="MS Mincho"/>
                <w:sz w:val="22"/>
                <w:szCs w:val="22"/>
                <w:lang w:val="uk-UA" w:eastAsia="ja-JP"/>
              </w:rPr>
              <w:t>Трикотаж спідній,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70,7</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2719,2</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68,1</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lang w:val="uk-UA" w:eastAsia="ja-JP"/>
              </w:rPr>
            </w:pPr>
            <w:r w:rsidRPr="007D7DB4">
              <w:rPr>
                <w:rFonts w:eastAsia="MS Mincho"/>
                <w:sz w:val="22"/>
                <w:szCs w:val="22"/>
                <w:lang w:val="uk-UA" w:eastAsia="ja-JP"/>
              </w:rPr>
              <w:t>Предмети одягу,  аксесуари до одягу з хутра (крім капелюхів та уборів головних інших),  шт.</w:t>
            </w:r>
          </w:p>
        </w:tc>
        <w:tc>
          <w:tcPr>
            <w:tcW w:w="9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spacing w:line="240" w:lineRule="exact"/>
              <w:rPr>
                <w:rFonts w:eastAsia="MS Mincho"/>
                <w:sz w:val="22"/>
                <w:szCs w:val="22"/>
                <w:lang w:val="uk-UA" w:eastAsia="ja-JP"/>
              </w:rPr>
            </w:pPr>
            <w:r w:rsidRPr="007D7DB4">
              <w:rPr>
                <w:rFonts w:eastAsia="MS Mincho"/>
                <w:sz w:val="22"/>
                <w:szCs w:val="22"/>
                <w:lang w:val="uk-UA" w:eastAsia="ja-JP"/>
              </w:rPr>
              <w:t>Светри, пуловери, кардигани, жилети та вироби подібні, трикотажні та в'язані, тис.шт.</w:t>
            </w:r>
          </w:p>
        </w:tc>
        <w:tc>
          <w:tcPr>
            <w:tcW w:w="9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 xml:space="preserve">Саквояжі, валізи дорожні, дамські сумки-чемоданчики для  косметики і речей   туалету, портфелі   для документів,  шкільні ранці та  аналогічні </w:t>
            </w:r>
            <w:r w:rsidRPr="007D7DB4">
              <w:rPr>
                <w:rFonts w:eastAsia="MS Mincho"/>
                <w:sz w:val="22"/>
                <w:szCs w:val="22"/>
                <w:lang w:val="uk-UA" w:eastAsia="ja-JP"/>
              </w:rPr>
              <w:lastRenderedPageBreak/>
              <w:t>речі, тис.шт.</w:t>
            </w:r>
          </w:p>
        </w:tc>
        <w:tc>
          <w:tcPr>
            <w:tcW w:w="9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lastRenderedPageBreak/>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spacing w:line="240" w:lineRule="exact"/>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highlight w:val="yellow"/>
                <w:lang w:val="uk-UA" w:eastAsia="ja-JP"/>
              </w:rPr>
            </w:pPr>
            <w:r w:rsidRPr="007D7DB4">
              <w:rPr>
                <w:rFonts w:eastAsia="MS Mincho"/>
                <w:sz w:val="22"/>
                <w:szCs w:val="22"/>
                <w:lang w:val="uk-UA" w:eastAsia="ja-JP"/>
              </w:rPr>
              <w:lastRenderedPageBreak/>
              <w:t>Взуття,  тис.пар</w:t>
            </w:r>
          </w:p>
        </w:tc>
        <w:tc>
          <w:tcPr>
            <w:tcW w:w="917" w:type="pct"/>
            <w:tcBorders>
              <w:top w:val="nil"/>
              <w:left w:val="nil"/>
              <w:bottom w:val="nil"/>
              <w:right w:val="nil"/>
            </w:tcBorders>
            <w:noWrap/>
            <w:vAlign w:val="bottom"/>
          </w:tcPr>
          <w:p w:rsidR="00F8274E" w:rsidRPr="007D7DB4" w:rsidRDefault="00F8274E" w:rsidP="00F8274E">
            <w:pPr>
              <w:jc w:val="right"/>
              <w:rPr>
                <w:color w:val="000000"/>
                <w:sz w:val="22"/>
                <w:szCs w:val="22"/>
                <w:lang w:val="uk-UA" w:eastAsia="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з нього  з верхом зі  шкіри натуральної,  крім взуття спортивного взуття із захисним металевим підноском та взуття  спеціалізованого різного,  тис.пар</w:t>
            </w:r>
          </w:p>
        </w:tc>
        <w:tc>
          <w:tcPr>
            <w:tcW w:w="917" w:type="pct"/>
            <w:tcBorders>
              <w:top w:val="nil"/>
              <w:left w:val="nil"/>
              <w:bottom w:val="nil"/>
              <w:right w:val="nil"/>
            </w:tcBorders>
            <w:noWrap/>
            <w:vAlign w:val="bottom"/>
          </w:tcPr>
          <w:p w:rsidR="00F8274E" w:rsidRPr="007D7DB4" w:rsidRDefault="00F8274E" w:rsidP="00F8274E">
            <w:pPr>
              <w:jc w:val="right"/>
              <w:rPr>
                <w:lang w:val="uk-UA"/>
              </w:rPr>
            </w:pPr>
            <w:r w:rsidRPr="007D7DB4">
              <w:rPr>
                <w:lang w:val="uk-UA"/>
              </w:rPr>
              <w:t>…</w:t>
            </w:r>
            <w:r w:rsidRPr="007D7DB4">
              <w:rPr>
                <w:vertAlign w:val="superscript"/>
                <w:lang w:val="uk-UA"/>
              </w:rPr>
              <w:t>1</w:t>
            </w:r>
          </w:p>
        </w:tc>
        <w:tc>
          <w:tcPr>
            <w:tcW w:w="923" w:type="pct"/>
            <w:tcBorders>
              <w:top w:val="nil"/>
              <w:left w:val="nil"/>
              <w:bottom w:val="nil"/>
              <w:right w:val="nil"/>
            </w:tcBorders>
            <w:noWrap/>
            <w:vAlign w:val="bottom"/>
          </w:tcPr>
          <w:p w:rsidR="00F8274E" w:rsidRPr="007D7DB4" w:rsidRDefault="00F8274E" w:rsidP="00F8274E">
            <w:pPr>
              <w:jc w:val="right"/>
              <w:rPr>
                <w:lang w:val="uk-UA"/>
              </w:rPr>
            </w:pPr>
            <w:r w:rsidRPr="007D7DB4">
              <w:rPr>
                <w:lang w:val="uk-UA"/>
              </w:rPr>
              <w:t>…</w:t>
            </w:r>
            <w:r w:rsidRPr="007D7DB4">
              <w:rPr>
                <w:vertAlign w:val="superscript"/>
                <w:lang w:val="uk-UA"/>
              </w:rPr>
              <w:t>1</w:t>
            </w:r>
          </w:p>
        </w:tc>
        <w:tc>
          <w:tcPr>
            <w:tcW w:w="1017" w:type="pct"/>
            <w:tcBorders>
              <w:top w:val="nil"/>
              <w:left w:val="nil"/>
              <w:bottom w:val="nil"/>
              <w:right w:val="nil"/>
            </w:tcBorders>
            <w:noWrap/>
            <w:vAlign w:val="bottom"/>
          </w:tcPr>
          <w:p w:rsidR="00F8274E" w:rsidRPr="007D7DB4" w:rsidRDefault="00F8274E" w:rsidP="00F8274E">
            <w:pPr>
              <w:jc w:val="right"/>
              <w:rPr>
                <w:lang w:val="uk-UA"/>
              </w:rPr>
            </w:pPr>
            <w:r w:rsidRPr="007D7DB4">
              <w:rPr>
                <w:lang w:val="uk-UA"/>
              </w:rPr>
              <w:t>…</w:t>
            </w:r>
            <w:r w:rsidRPr="007D7DB4">
              <w:rPr>
                <w:vertAlign w:val="superscript"/>
                <w:lang w:val="uk-UA"/>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Деревина уздовж розпиляна чи розколота, розділена на частини чи лущена, завтовшки більше 6 мм; шпали з деревини для залізничних чи трамвайних колій, непросочені,  тис.м</w:t>
            </w:r>
            <w:r w:rsidRPr="007D7DB4">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0,7</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53,8</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–0,6</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7D7DB4">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Вікна та їх рами,  двері балконні та їх рами, двері та їх  коробки та пороги, з деревини,  м</w:t>
            </w:r>
            <w:r w:rsidRPr="007D7DB4">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13784,0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89,9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–1555,0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Коробки та ящики, з паперу або картону  гофрованих, тис.м</w:t>
            </w:r>
            <w:r w:rsidRPr="007D7DB4">
              <w:rPr>
                <w:rFonts w:eastAsia="MS Mincho"/>
                <w:sz w:val="22"/>
                <w:szCs w:val="22"/>
                <w:vertAlign w:val="superscript"/>
                <w:lang w:val="uk-UA" w:eastAsia="ja-JP"/>
              </w:rPr>
              <w:t>2</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7400,8</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70,3</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–3131,9</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Коробки та ящики, складані, з паперу  або картону негофрованих,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3476,0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79,4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–900,0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Фарби та лаки на основі акрилових або вінілових полімерів, у водному середовищі,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154,0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570,4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127,0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Фарби та лаки на основі поліефірів,  акрилових і вінілових полімерів, у неводному середовищі; розчини,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1327"/>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Мило, речовини і засоби поверхнево-активні органічні, що їх  використовують  як мило; папір, вата,повсть, фетр і матеріали неткані, просочені або покриті  милом чи мийним  засобом,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Засоби мийні та засоби для чищення,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507,0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91,5</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–47,0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Засоби для гоління; дезодоранти для тіла та антиперспіранти; засоби для прийняття ванн; засоби парфумні, косметичні та   туалетні, інші,  кг</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618350,0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105,7</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33476,0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Препарати лікарські, що містять пеніцилін та інші антибіотики, кг</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123512,0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136,1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32745,0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Препарати лікарські, що містять гормони і не містять антибіотики,  кг</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7645,0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86,2</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–1224,0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Препарати лікарські, що містять алкалоїди або їх похідні, і не містять гормони чи  антибіотики,  кг</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1048527,0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91,4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–99052,0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Плити, листи, плівка, фольга і стрічки з пластмас, неармовані або нез'єднані з іншими матеріалами,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5383,0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99,8</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1834,0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89,9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–205,0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lastRenderedPageBreak/>
              <w:t>Бутлi, пляшки, флакони, фляги та вироби подібні, з пластмас,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147247,8</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116,8</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21192,0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p>
        </w:tc>
        <w:tc>
          <w:tcPr>
            <w:tcW w:w="917" w:type="pct"/>
            <w:noWrap/>
            <w:vAlign w:val="bottom"/>
          </w:tcPr>
          <w:p w:rsidR="00F8274E" w:rsidRPr="007D7DB4" w:rsidRDefault="00F8274E" w:rsidP="00F8274E">
            <w:pPr>
              <w:jc w:val="right"/>
              <w:rPr>
                <w:rFonts w:eastAsia="MS Mincho"/>
                <w:sz w:val="22"/>
                <w:szCs w:val="22"/>
                <w:lang w:val="uk-UA" w:eastAsia="ja-JP"/>
              </w:rPr>
            </w:pPr>
          </w:p>
        </w:tc>
        <w:tc>
          <w:tcPr>
            <w:tcW w:w="923" w:type="pct"/>
            <w:noWrap/>
            <w:vAlign w:val="bottom"/>
          </w:tcPr>
          <w:p w:rsidR="00F8274E" w:rsidRPr="007D7DB4" w:rsidRDefault="00F8274E" w:rsidP="00F8274E">
            <w:pPr>
              <w:jc w:val="right"/>
              <w:rPr>
                <w:rFonts w:eastAsia="MS Mincho"/>
                <w:sz w:val="22"/>
                <w:szCs w:val="22"/>
                <w:lang w:val="uk-UA" w:eastAsia="ja-JP"/>
              </w:rPr>
            </w:pPr>
          </w:p>
        </w:tc>
        <w:tc>
          <w:tcPr>
            <w:tcW w:w="1017" w:type="pct"/>
            <w:noWrap/>
            <w:vAlign w:val="bottom"/>
          </w:tcPr>
          <w:p w:rsidR="00F8274E" w:rsidRPr="007D7DB4" w:rsidRDefault="00F8274E" w:rsidP="00F8274E">
            <w:pPr>
              <w:jc w:val="right"/>
              <w:rPr>
                <w:rFonts w:eastAsia="MS Mincho"/>
                <w:sz w:val="22"/>
                <w:szCs w:val="22"/>
                <w:lang w:val="uk-UA" w:eastAsia="ja-JP"/>
              </w:rPr>
            </w:pP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Покриття для підлоги, стiн або стелі, з пластмас, у рулонах або в плитках,  тис.м</w:t>
            </w:r>
            <w:r w:rsidRPr="007D7DB4">
              <w:rPr>
                <w:rFonts w:eastAsia="MS Mincho"/>
                <w:sz w:val="22"/>
                <w:szCs w:val="22"/>
                <w:vertAlign w:val="superscript"/>
                <w:lang w:val="uk-UA" w:eastAsia="ja-JP"/>
              </w:rPr>
              <w:t>2</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Вапно негашене, гашене та гідравлічне, тис.т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Блоки та цегла з цементу, бетону або каменю штучного для будівництва,        млн.шт.ум.цегли</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49,3</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113,3</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5,8</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Елементи конструкцій збірні для будівництва з цементу, бетону або каменю штучного, тис.м</w:t>
            </w:r>
            <w:r w:rsidRPr="007D7DB4">
              <w:rPr>
                <w:rFonts w:eastAsia="MS Mincho"/>
                <w:sz w:val="22"/>
                <w:szCs w:val="22"/>
                <w:vertAlign w:val="superscript"/>
                <w:lang w:val="uk-UA" w:eastAsia="ja-JP"/>
              </w:rPr>
              <w:t>3</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20,8</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116,9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Розчини бетонні, готові для  використання, тис.т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256,1</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121,6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45,5</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Сталь без напівфабрикатів, отриманих безперервним литтям,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2280,0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125,6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465,0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Профілі незамкнуті, отримані холодним   штампуванням чи  гнуттям, зі сталі   нелегованої,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6758,0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111,9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717,0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Конструкції збірні  будівельні з чавуну чи сталі, 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Конструкції інші та їх частини, плити,  прутки, кутики, профілі та вироби  подібні, з металів  чорних або алюмінію,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12384,0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106,9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801,0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Радіатори центрального опалення без електричного підігріву, їх частини, з металів чорних,  т</w:t>
            </w:r>
          </w:p>
        </w:tc>
        <w:tc>
          <w:tcPr>
            <w:tcW w:w="9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Котли центрального опалення для виробництва гарячої води чи пари низького тиску, з металів чорних, шт.</w:t>
            </w:r>
          </w:p>
        </w:tc>
        <w:tc>
          <w:tcPr>
            <w:tcW w:w="9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Резервуари, цистерни, баки та контейнери подібні (крім  призначених для стисненого чи скрапленого газу), з металів чорних або алюмінію, місткістю більше 300 л, не  оснащені механічним чи тепловим устаткованням,  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2117,0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4602,2</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2071,0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Прилади для вимірювання електричних   величин та іонізуючого випромінювання, шт.</w:t>
            </w:r>
          </w:p>
        </w:tc>
        <w:tc>
          <w:tcPr>
            <w:tcW w:w="917" w:type="pct"/>
            <w:tcBorders>
              <w:top w:val="nil"/>
              <w:left w:val="nil"/>
              <w:bottom w:val="nil"/>
              <w:right w:val="nil"/>
            </w:tcBorders>
            <w:noWrap/>
            <w:vAlign w:val="bottom"/>
          </w:tcPr>
          <w:p w:rsidR="00F8274E" w:rsidRPr="007D7DB4" w:rsidRDefault="00F8274E" w:rsidP="00F8274E">
            <w:pPr>
              <w:jc w:val="right"/>
              <w:rPr>
                <w:color w:val="000000"/>
                <w:sz w:val="22"/>
                <w:szCs w:val="22"/>
                <w:lang w:val="uk-UA" w:eastAsia="uk-UA"/>
              </w:rPr>
            </w:pPr>
            <w:r w:rsidRPr="007D7DB4">
              <w:rPr>
                <w:rFonts w:eastAsia="MS Mincho"/>
                <w:sz w:val="22"/>
                <w:szCs w:val="22"/>
                <w:lang w:val="uk-UA" w:eastAsia="ja-JP"/>
              </w:rPr>
              <w:t>37142,0</w:t>
            </w:r>
          </w:p>
        </w:tc>
        <w:tc>
          <w:tcPr>
            <w:tcW w:w="923"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127,9</w:t>
            </w:r>
          </w:p>
        </w:tc>
        <w:tc>
          <w:tcPr>
            <w:tcW w:w="1017"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8093,0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Прилади для контролю інших фізичних характеристик,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223051,0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60,5</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–145446,0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Термостати, маностати (стабілізатори тиску), інструменти та прилади для регулювання чи контролю, автоматичні інші,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15073,0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132,2</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3668,0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Електродвигуни універсальні потужністю більше 37,5 Вт; двигуни змінного струму інші; генератори змінного струму,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6755,0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67,9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–3192,0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lastRenderedPageBreak/>
              <w:t>Трансформатори електричні,  шт.</w:t>
            </w:r>
          </w:p>
        </w:tc>
        <w:tc>
          <w:tcPr>
            <w:tcW w:w="917" w:type="pct"/>
            <w:tcBorders>
              <w:top w:val="nil"/>
              <w:left w:val="nil"/>
              <w:bottom w:val="nil"/>
              <w:right w:val="nil"/>
            </w:tcBorders>
            <w:noWrap/>
            <w:vAlign w:val="bottom"/>
          </w:tcPr>
          <w:p w:rsidR="00F8274E" w:rsidRPr="007D7DB4" w:rsidRDefault="00F8274E" w:rsidP="00F8274E">
            <w:pPr>
              <w:jc w:val="right"/>
              <w:rPr>
                <w:color w:val="000000"/>
                <w:sz w:val="22"/>
                <w:szCs w:val="22"/>
                <w:lang w:val="uk-UA" w:eastAsia="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p>
        </w:tc>
        <w:tc>
          <w:tcPr>
            <w:tcW w:w="917" w:type="pct"/>
            <w:noWrap/>
            <w:vAlign w:val="bottom"/>
          </w:tcPr>
          <w:p w:rsidR="00F8274E" w:rsidRPr="007D7DB4" w:rsidRDefault="00F8274E" w:rsidP="00F8274E">
            <w:pPr>
              <w:jc w:val="right"/>
              <w:rPr>
                <w:color w:val="000000"/>
                <w:sz w:val="22"/>
                <w:szCs w:val="22"/>
                <w:lang w:val="uk-UA" w:eastAsia="uk-UA"/>
              </w:rPr>
            </w:pPr>
          </w:p>
        </w:tc>
        <w:tc>
          <w:tcPr>
            <w:tcW w:w="923" w:type="pct"/>
            <w:noWrap/>
            <w:vAlign w:val="bottom"/>
          </w:tcPr>
          <w:p w:rsidR="00F8274E" w:rsidRPr="007D7DB4" w:rsidRDefault="00F8274E" w:rsidP="00F8274E">
            <w:pPr>
              <w:jc w:val="right"/>
              <w:rPr>
                <w:color w:val="000000"/>
                <w:sz w:val="22"/>
                <w:szCs w:val="22"/>
                <w:lang w:val="uk-UA"/>
              </w:rPr>
            </w:pPr>
          </w:p>
        </w:tc>
        <w:tc>
          <w:tcPr>
            <w:tcW w:w="1017" w:type="pct"/>
            <w:noWrap/>
            <w:vAlign w:val="bottom"/>
          </w:tcPr>
          <w:p w:rsidR="00F8274E" w:rsidRPr="007D7DB4" w:rsidRDefault="00F8274E" w:rsidP="00F8274E">
            <w:pPr>
              <w:jc w:val="right"/>
              <w:rPr>
                <w:color w:val="000000"/>
                <w:sz w:val="22"/>
                <w:szCs w:val="22"/>
                <w:lang w:val="uk-UA"/>
              </w:rPr>
            </w:pPr>
          </w:p>
        </w:tc>
      </w:tr>
      <w:tr w:rsidR="00F8274E" w:rsidRPr="007D7DB4" w:rsidTr="00F8274E">
        <w:trPr>
          <w:trHeight w:val="811"/>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Апаратура електрична для комутації або   захисту електричних схем, на напругу    більше 1000 В,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13819,0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198,0</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6841,0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Апаратура електрична для комутації або захисту електричних схем на напругу не  більше 1000 В,  тис.шт.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57,7</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75,0</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–19,2</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Провідники електричні інші, на напругу не більше 1000 В,  км</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12375,0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133,3</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3093,0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Електроприлади для обігрівання приміщень та обігрівання ґрунту, шт.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Помпи відцентрові інші для перекачування рідин; помпи інші,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50226,0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80,7</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–11998,0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Крани перевантажувальні, крани портальні, крани мостові,  шт.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Вантажопідіймачі та конвеєри пневматичні та іншої безперервної дії, для вантажів і матеріалів,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133,0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75,1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–44,0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Устатковання холодильне або морозильне та помпи теплові,  крім устатковання   подібного побутового,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1279,0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44,2</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–1615,0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Трактори для сільського та лісового    господарства,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510,0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159,9</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191,0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Розпушувачі та  культиватори,  шт.</w:t>
            </w:r>
          </w:p>
        </w:tc>
        <w:tc>
          <w:tcPr>
            <w:tcW w:w="9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tcPr>
          <w:p w:rsidR="00F8274E" w:rsidRPr="007D7DB4" w:rsidRDefault="00F8274E" w:rsidP="00F8274E">
            <w:pPr>
              <w:jc w:val="right"/>
              <w:rPr>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Судна прогулянкові  та спортивні,       надувні,  шт.</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Меблі для сидіння   переважно з металевим каркасом,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820273,0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98,5</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–12440,0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Меблі для сидіння   переважно з дерев'яним каркасом,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2915,0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117,4</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431,0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Меблі для офісів і  підприємств торгівлі,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75120,0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104,6</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3324,0</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Меблі кухонні,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Меблі для спалень,  їдалень і віталень  дерев'яні,  шт.</w:t>
            </w:r>
          </w:p>
        </w:tc>
        <w:tc>
          <w:tcPr>
            <w:tcW w:w="9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eastAsia="uk-UA"/>
              </w:rPr>
            </w:pPr>
            <w:r w:rsidRPr="007D7DB4">
              <w:rPr>
                <w:bCs/>
                <w:color w:val="000000"/>
                <w:sz w:val="22"/>
                <w:szCs w:val="22"/>
                <w:lang w:val="uk-UA"/>
              </w:rPr>
              <w:t>1020,0</w:t>
            </w:r>
          </w:p>
        </w:tc>
        <w:tc>
          <w:tcPr>
            <w:tcW w:w="923"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89,7</w:t>
            </w:r>
          </w:p>
        </w:tc>
        <w:tc>
          <w:tcPr>
            <w:tcW w:w="1017" w:type="pct"/>
            <w:tcBorders>
              <w:top w:val="nil"/>
              <w:left w:val="nil"/>
              <w:bottom w:val="nil"/>
              <w:right w:val="nil"/>
            </w:tcBorders>
            <w:noWrap/>
            <w:vAlign w:val="bottom"/>
          </w:tcPr>
          <w:p w:rsidR="00F8274E" w:rsidRPr="007D7DB4" w:rsidRDefault="00F8274E" w:rsidP="00F8274E">
            <w:pPr>
              <w:jc w:val="right"/>
              <w:rPr>
                <w:bCs/>
                <w:color w:val="000000"/>
                <w:sz w:val="22"/>
                <w:szCs w:val="22"/>
                <w:lang w:val="uk-UA"/>
              </w:rPr>
            </w:pPr>
            <w:r w:rsidRPr="007D7DB4">
              <w:rPr>
                <w:bCs/>
                <w:color w:val="000000"/>
                <w:sz w:val="22"/>
                <w:szCs w:val="22"/>
                <w:lang w:val="uk-UA"/>
              </w:rPr>
              <w:t>–117,0</w:t>
            </w:r>
          </w:p>
        </w:tc>
      </w:tr>
      <w:tr w:rsidR="00F8274E" w:rsidRPr="007D7DB4" w:rsidTr="00F8274E">
        <w:trPr>
          <w:trHeight w:val="20"/>
        </w:trPr>
        <w:tc>
          <w:tcPr>
            <w:tcW w:w="5000" w:type="pct"/>
            <w:gridSpan w:val="4"/>
          </w:tcPr>
          <w:p w:rsidR="00F8274E" w:rsidRPr="007D7DB4" w:rsidRDefault="00F8274E" w:rsidP="00F8274E">
            <w:pPr>
              <w:ind w:right="284"/>
              <w:jc w:val="center"/>
              <w:rPr>
                <w:rFonts w:eastAsia="MS Mincho"/>
                <w:b/>
                <w:sz w:val="22"/>
                <w:szCs w:val="22"/>
                <w:lang w:val="uk-UA" w:eastAsia="ja-JP"/>
              </w:rPr>
            </w:pPr>
            <w:r w:rsidRPr="007D7DB4">
              <w:rPr>
                <w:rFonts w:eastAsia="MS Mincho"/>
                <w:b/>
                <w:sz w:val="22"/>
                <w:szCs w:val="22"/>
                <w:lang w:val="uk-UA" w:eastAsia="ja-JP"/>
              </w:rPr>
              <w:t>Постачання електроенергії, газу, пари та кондиційованого повітря</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Електроенергія, млн.кВт.год</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r w:rsidR="00F8274E" w:rsidRPr="007D7DB4" w:rsidTr="00F8274E">
        <w:trPr>
          <w:trHeight w:val="20"/>
        </w:trPr>
        <w:tc>
          <w:tcPr>
            <w:tcW w:w="2143" w:type="pct"/>
          </w:tcPr>
          <w:p w:rsidR="00F8274E" w:rsidRPr="007D7DB4" w:rsidRDefault="00F8274E" w:rsidP="00F8274E">
            <w:pPr>
              <w:rPr>
                <w:rFonts w:eastAsia="MS Mincho"/>
                <w:sz w:val="22"/>
                <w:szCs w:val="22"/>
                <w:lang w:val="uk-UA" w:eastAsia="ja-JP"/>
              </w:rPr>
            </w:pPr>
            <w:r w:rsidRPr="007D7DB4">
              <w:rPr>
                <w:rFonts w:eastAsia="MS Mincho"/>
                <w:sz w:val="22"/>
                <w:szCs w:val="22"/>
                <w:lang w:val="uk-UA" w:eastAsia="ja-JP"/>
              </w:rPr>
              <w:t>у т.ч. вироблена тепловими   електростанціями і теплоелектроцентралями, млн.кВт.год</w:t>
            </w:r>
          </w:p>
        </w:tc>
        <w:tc>
          <w:tcPr>
            <w:tcW w:w="917" w:type="pct"/>
            <w:noWrap/>
            <w:vAlign w:val="bottom"/>
          </w:tcPr>
          <w:p w:rsidR="00F8274E" w:rsidRPr="007D7DB4" w:rsidRDefault="00F8274E" w:rsidP="00F8274E">
            <w:pPr>
              <w:jc w:val="right"/>
              <w:rPr>
                <w:rFonts w:eastAsia="MS Mincho"/>
                <w:sz w:val="22"/>
                <w:szCs w:val="22"/>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923" w:type="pct"/>
            <w:noWrap/>
            <w:vAlign w:val="bottom"/>
          </w:tcPr>
          <w:p w:rsidR="00F8274E" w:rsidRPr="007D7DB4" w:rsidRDefault="00F8274E" w:rsidP="00F8274E">
            <w:pPr>
              <w:jc w:val="right"/>
              <w:rPr>
                <w:rFonts w:eastAsia="MS Mincho"/>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c>
          <w:tcPr>
            <w:tcW w:w="1017" w:type="pct"/>
            <w:noWrap/>
            <w:vAlign w:val="bottom"/>
          </w:tcPr>
          <w:p w:rsidR="00F8274E" w:rsidRPr="007D7DB4" w:rsidRDefault="00F8274E" w:rsidP="00F8274E">
            <w:pPr>
              <w:jc w:val="right"/>
              <w:rPr>
                <w:rFonts w:eastAsia="MS Mincho"/>
                <w:lang w:val="uk-UA" w:eastAsia="ja-JP"/>
              </w:rPr>
            </w:pPr>
            <w:r w:rsidRPr="007D7DB4">
              <w:rPr>
                <w:rFonts w:eastAsia="MS Mincho"/>
                <w:sz w:val="22"/>
                <w:szCs w:val="22"/>
                <w:lang w:val="uk-UA" w:eastAsia="ja-JP"/>
              </w:rPr>
              <w:t>…</w:t>
            </w:r>
            <w:r w:rsidRPr="007D7DB4">
              <w:rPr>
                <w:rFonts w:eastAsia="MS Mincho"/>
                <w:sz w:val="22"/>
                <w:szCs w:val="22"/>
                <w:vertAlign w:val="superscript"/>
                <w:lang w:val="uk-UA" w:eastAsia="ja-JP"/>
              </w:rPr>
              <w:t>1</w:t>
            </w:r>
          </w:p>
        </w:tc>
      </w:tr>
    </w:tbl>
    <w:p w:rsidR="00F8274E" w:rsidRPr="007D7DB4" w:rsidRDefault="00F8274E" w:rsidP="00F8274E">
      <w:pPr>
        <w:tabs>
          <w:tab w:val="left" w:pos="1418"/>
        </w:tabs>
        <w:jc w:val="both"/>
        <w:rPr>
          <w:rFonts w:eastAsia="MS Mincho"/>
          <w:sz w:val="18"/>
          <w:szCs w:val="18"/>
          <w:vertAlign w:val="superscript"/>
          <w:lang w:val="uk-UA" w:eastAsia="ja-JP"/>
        </w:rPr>
      </w:pPr>
      <w:r w:rsidRPr="007D7DB4">
        <w:rPr>
          <w:rFonts w:eastAsia="MS Mincho"/>
          <w:sz w:val="18"/>
          <w:szCs w:val="18"/>
          <w:vertAlign w:val="superscript"/>
          <w:lang w:val="uk-UA" w:eastAsia="ja-JP"/>
        </w:rPr>
        <w:t>______________________</w:t>
      </w:r>
    </w:p>
    <w:p w:rsidR="00F8274E" w:rsidRPr="007D7DB4" w:rsidRDefault="00F8274E" w:rsidP="00F8274E">
      <w:pPr>
        <w:tabs>
          <w:tab w:val="left" w:pos="1620"/>
        </w:tabs>
        <w:jc w:val="both"/>
        <w:rPr>
          <w:rFonts w:eastAsia="MS Mincho"/>
          <w:sz w:val="18"/>
          <w:szCs w:val="18"/>
          <w:lang w:val="uk-UA" w:eastAsia="ja-JP"/>
        </w:rPr>
      </w:pPr>
      <w:r w:rsidRPr="007D7DB4">
        <w:rPr>
          <w:rFonts w:eastAsia="MS Mincho"/>
          <w:sz w:val="18"/>
          <w:szCs w:val="18"/>
          <w:vertAlign w:val="superscript"/>
          <w:lang w:val="uk-UA" w:eastAsia="ja-JP"/>
        </w:rPr>
        <w:t xml:space="preserve">1 </w:t>
      </w:r>
      <w:r w:rsidRPr="007D7DB4">
        <w:rPr>
          <w:rFonts w:eastAsia="MS Mincho"/>
          <w:sz w:val="18"/>
          <w:szCs w:val="18"/>
          <w:lang w:val="uk-UA" w:eastAsia="ja-JP"/>
        </w:rPr>
        <w:t xml:space="preserve">Дані не оприлюднюються з метою забезпечення виконання вимог Закону України </w:t>
      </w:r>
      <w:r w:rsidRPr="007D7DB4">
        <w:rPr>
          <w:noProof/>
          <w:sz w:val="18"/>
          <w:szCs w:val="18"/>
          <w:lang w:val="uk-UA"/>
        </w:rPr>
        <w:t>"</w:t>
      </w:r>
      <w:r w:rsidRPr="007D7DB4">
        <w:rPr>
          <w:rFonts w:eastAsia="MS Mincho"/>
          <w:sz w:val="18"/>
          <w:szCs w:val="18"/>
          <w:lang w:val="uk-UA" w:eastAsia="ja-JP"/>
        </w:rPr>
        <w:t>Про державну статистику</w:t>
      </w:r>
      <w:r w:rsidRPr="007D7DB4">
        <w:rPr>
          <w:noProof/>
          <w:sz w:val="18"/>
          <w:szCs w:val="18"/>
          <w:lang w:val="uk-UA"/>
        </w:rPr>
        <w:t>"</w:t>
      </w:r>
      <w:r w:rsidRPr="007D7DB4">
        <w:rPr>
          <w:rFonts w:eastAsia="MS Mincho"/>
          <w:sz w:val="18"/>
          <w:szCs w:val="18"/>
          <w:lang w:val="uk-UA" w:eastAsia="ja-JP"/>
        </w:rPr>
        <w:t xml:space="preserve"> щодо конфіденційності інформації. </w:t>
      </w:r>
    </w:p>
    <w:p w:rsidR="00F8274E" w:rsidRPr="00B54CE9" w:rsidRDefault="00F8274E" w:rsidP="00F8274E">
      <w:pPr>
        <w:tabs>
          <w:tab w:val="left" w:pos="1620"/>
        </w:tabs>
        <w:rPr>
          <w:rFonts w:eastAsia="MS Mincho"/>
          <w:sz w:val="22"/>
          <w:szCs w:val="22"/>
          <w:lang w:val="uk-UA" w:eastAsia="ja-JP"/>
        </w:rPr>
      </w:pPr>
    </w:p>
    <w:p w:rsidR="00F8274E" w:rsidRPr="000651D7" w:rsidRDefault="00F8274E" w:rsidP="00F8274E">
      <w:pPr>
        <w:tabs>
          <w:tab w:val="left" w:pos="1620"/>
        </w:tabs>
        <w:rPr>
          <w:rFonts w:eastAsia="MS Mincho"/>
          <w:color w:val="C0504D"/>
          <w:sz w:val="22"/>
          <w:szCs w:val="22"/>
          <w:lang w:val="uk-UA" w:eastAsia="ja-JP"/>
        </w:rPr>
      </w:pPr>
    </w:p>
    <w:p w:rsidR="00F8274E" w:rsidRPr="000651D7" w:rsidRDefault="00F8274E" w:rsidP="00F8274E">
      <w:pPr>
        <w:tabs>
          <w:tab w:val="left" w:pos="1620"/>
        </w:tabs>
        <w:rPr>
          <w:rFonts w:eastAsia="MS Mincho"/>
          <w:color w:val="C0504D"/>
          <w:sz w:val="18"/>
          <w:szCs w:val="18"/>
          <w:lang w:val="uk-UA" w:eastAsia="ja-JP"/>
        </w:rPr>
      </w:pPr>
    </w:p>
    <w:p w:rsidR="00F8274E" w:rsidRPr="000651D7" w:rsidRDefault="00F8274E" w:rsidP="00F8274E">
      <w:pPr>
        <w:tabs>
          <w:tab w:val="left" w:pos="1620"/>
        </w:tabs>
        <w:rPr>
          <w:rFonts w:eastAsia="MS Mincho"/>
          <w:color w:val="C0504D"/>
          <w:sz w:val="18"/>
          <w:szCs w:val="18"/>
          <w:lang w:val="uk-UA" w:eastAsia="ja-JP"/>
        </w:rPr>
      </w:pPr>
    </w:p>
    <w:p w:rsidR="00F8274E" w:rsidRPr="000651D7" w:rsidRDefault="00F8274E" w:rsidP="00F8274E">
      <w:pPr>
        <w:tabs>
          <w:tab w:val="left" w:pos="1620"/>
        </w:tabs>
        <w:rPr>
          <w:rFonts w:eastAsia="MS Mincho"/>
          <w:color w:val="C0504D"/>
          <w:sz w:val="18"/>
          <w:szCs w:val="18"/>
          <w:lang w:val="uk-UA" w:eastAsia="ja-JP"/>
        </w:rPr>
      </w:pPr>
    </w:p>
    <w:p w:rsidR="003A7ED3" w:rsidRPr="0003275F" w:rsidRDefault="003A7ED3" w:rsidP="003A7ED3">
      <w:pPr>
        <w:tabs>
          <w:tab w:val="left" w:pos="1620"/>
        </w:tabs>
        <w:rPr>
          <w:rFonts w:eastAsia="MS Mincho"/>
          <w:color w:val="C0504D"/>
          <w:sz w:val="24"/>
          <w:szCs w:val="24"/>
          <w:lang w:val="uk-UA" w:eastAsia="ja-JP"/>
        </w:rPr>
      </w:pPr>
    </w:p>
    <w:sectPr w:rsidR="003A7ED3" w:rsidRPr="0003275F" w:rsidSect="0095219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A1" w:rsidRDefault="00774BA1" w:rsidP="00992B45">
      <w:r>
        <w:separator/>
      </w:r>
    </w:p>
  </w:endnote>
  <w:endnote w:type="continuationSeparator" w:id="0">
    <w:p w:rsidR="00774BA1" w:rsidRDefault="00774BA1" w:rsidP="0099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A1" w:rsidRDefault="00774BA1" w:rsidP="00992B45">
      <w:r>
        <w:separator/>
      </w:r>
    </w:p>
  </w:footnote>
  <w:footnote w:type="continuationSeparator" w:id="0">
    <w:p w:rsidR="00774BA1" w:rsidRDefault="00774BA1" w:rsidP="0099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391"/>
      <w:docPartObj>
        <w:docPartGallery w:val="Page Numbers (Top of Page)"/>
        <w:docPartUnique/>
      </w:docPartObj>
    </w:sdtPr>
    <w:sdtContent>
      <w:p w:rsidR="00992B45" w:rsidRDefault="00981F83">
        <w:pPr>
          <w:pStyle w:val="af0"/>
          <w:jc w:val="center"/>
        </w:pPr>
        <w:fldSimple w:instr=" PAGE   \* MERGEFORMAT ">
          <w:r w:rsidR="005245FC">
            <w:rPr>
              <w:noProof/>
            </w:rPr>
            <w:t>3</w:t>
          </w:r>
        </w:fldSimple>
      </w:p>
    </w:sdtContent>
  </w:sdt>
  <w:p w:rsidR="00992B45" w:rsidRDefault="00992B4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42F2"/>
    <w:multiLevelType w:val="hybridMultilevel"/>
    <w:tmpl w:val="EDFEADD6"/>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5">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48D84FAD"/>
    <w:multiLevelType w:val="hybridMultilevel"/>
    <w:tmpl w:val="E4E2352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8F6CE8"/>
    <w:multiLevelType w:val="hybridMultilevel"/>
    <w:tmpl w:val="9F2CEA56"/>
    <w:lvl w:ilvl="0" w:tplc="07E66ECA">
      <w:numFmt w:val="bullet"/>
      <w:lvlText w:val="-"/>
      <w:lvlJc w:val="left"/>
      <w:pPr>
        <w:ind w:left="106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4"/>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
  </w:num>
  <w:num w:numId="41">
    <w:abstractNumId w:val="1"/>
  </w:num>
  <w:num w:numId="42">
    <w:abstractNumId w:val="2"/>
  </w:num>
  <w:num w:numId="43">
    <w:abstractNumId w:val="3"/>
  </w:num>
  <w:num w:numId="44">
    <w:abstractNumId w:val="8"/>
  </w:num>
  <w:num w:numId="45">
    <w:abstractNumId w:val="9"/>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A7ED3"/>
    <w:rsid w:val="000C2775"/>
    <w:rsid w:val="000D72AF"/>
    <w:rsid w:val="00165DD6"/>
    <w:rsid w:val="0019767E"/>
    <w:rsid w:val="001B3DE0"/>
    <w:rsid w:val="001C2C1E"/>
    <w:rsid w:val="00242F2B"/>
    <w:rsid w:val="00254794"/>
    <w:rsid w:val="0026217C"/>
    <w:rsid w:val="002A1A97"/>
    <w:rsid w:val="00305484"/>
    <w:rsid w:val="00324EB9"/>
    <w:rsid w:val="003607A6"/>
    <w:rsid w:val="00361B96"/>
    <w:rsid w:val="003A7ED3"/>
    <w:rsid w:val="00497C37"/>
    <w:rsid w:val="0052297A"/>
    <w:rsid w:val="005245FC"/>
    <w:rsid w:val="005C0E8F"/>
    <w:rsid w:val="005F4AF3"/>
    <w:rsid w:val="006857D3"/>
    <w:rsid w:val="006A0F30"/>
    <w:rsid w:val="006F5308"/>
    <w:rsid w:val="0073626C"/>
    <w:rsid w:val="00774BA1"/>
    <w:rsid w:val="00797D80"/>
    <w:rsid w:val="007A6F7B"/>
    <w:rsid w:val="007D7DB4"/>
    <w:rsid w:val="008002DB"/>
    <w:rsid w:val="0080618B"/>
    <w:rsid w:val="00952198"/>
    <w:rsid w:val="00981F83"/>
    <w:rsid w:val="00991AAE"/>
    <w:rsid w:val="00992B45"/>
    <w:rsid w:val="009967FE"/>
    <w:rsid w:val="009C5ED0"/>
    <w:rsid w:val="009F6A55"/>
    <w:rsid w:val="00A63C2A"/>
    <w:rsid w:val="00A83200"/>
    <w:rsid w:val="00AB3311"/>
    <w:rsid w:val="00B44311"/>
    <w:rsid w:val="00BB136C"/>
    <w:rsid w:val="00BD6A77"/>
    <w:rsid w:val="00CA0086"/>
    <w:rsid w:val="00DC1518"/>
    <w:rsid w:val="00DC5B09"/>
    <w:rsid w:val="00E91553"/>
    <w:rsid w:val="00F54ACE"/>
    <w:rsid w:val="00F8274E"/>
    <w:rsid w:val="00FA1D2F"/>
    <w:rsid w:val="00FA6808"/>
    <w:rsid w:val="00FC0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ED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A7ED3"/>
    <w:pPr>
      <w:keepNext/>
      <w:outlineLvl w:val="0"/>
    </w:pPr>
    <w:rPr>
      <w:sz w:val="24"/>
    </w:rPr>
  </w:style>
  <w:style w:type="paragraph" w:styleId="3">
    <w:name w:val="heading 3"/>
    <w:basedOn w:val="a"/>
    <w:next w:val="a"/>
    <w:link w:val="30"/>
    <w:uiPriority w:val="9"/>
    <w:semiHidden/>
    <w:unhideWhenUsed/>
    <w:qFormat/>
    <w:rsid w:val="003A7E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A7ED3"/>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A7ED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7ED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3A7ED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3A7ED3"/>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3A7ED3"/>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3A7ED3"/>
    <w:pPr>
      <w:jc w:val="center"/>
    </w:pPr>
    <w:rPr>
      <w:sz w:val="28"/>
      <w:lang w:val="uk-UA"/>
    </w:rPr>
  </w:style>
  <w:style w:type="character" w:customStyle="1" w:styleId="a4">
    <w:name w:val="Название Знак"/>
    <w:basedOn w:val="a0"/>
    <w:link w:val="a3"/>
    <w:rsid w:val="003A7ED3"/>
    <w:rPr>
      <w:rFonts w:ascii="Times New Roman" w:eastAsia="Times New Roman" w:hAnsi="Times New Roman" w:cs="Times New Roman"/>
      <w:sz w:val="28"/>
      <w:szCs w:val="20"/>
      <w:lang w:val="uk-UA" w:eastAsia="ru-RU"/>
    </w:rPr>
  </w:style>
  <w:style w:type="paragraph" w:styleId="a5">
    <w:name w:val="Body Text Indent"/>
    <w:basedOn w:val="a"/>
    <w:link w:val="a6"/>
    <w:rsid w:val="003A7ED3"/>
    <w:pPr>
      <w:ind w:firstLine="426"/>
      <w:jc w:val="both"/>
    </w:pPr>
    <w:rPr>
      <w:sz w:val="28"/>
      <w:lang w:val="uk-UA"/>
    </w:rPr>
  </w:style>
  <w:style w:type="character" w:customStyle="1" w:styleId="a6">
    <w:name w:val="Основной текст с отступом Знак"/>
    <w:basedOn w:val="a0"/>
    <w:link w:val="a5"/>
    <w:rsid w:val="003A7ED3"/>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3A7ED3"/>
    <w:pPr>
      <w:ind w:left="720"/>
      <w:contextualSpacing/>
    </w:pPr>
  </w:style>
  <w:style w:type="paragraph" w:styleId="31">
    <w:name w:val="Body Text Indent 3"/>
    <w:basedOn w:val="a"/>
    <w:link w:val="32"/>
    <w:uiPriority w:val="99"/>
    <w:unhideWhenUsed/>
    <w:rsid w:val="003A7ED3"/>
    <w:pPr>
      <w:spacing w:after="120"/>
      <w:ind w:left="283"/>
    </w:pPr>
    <w:rPr>
      <w:sz w:val="16"/>
      <w:szCs w:val="16"/>
    </w:rPr>
  </w:style>
  <w:style w:type="character" w:customStyle="1" w:styleId="32">
    <w:name w:val="Основной текст с отступом 3 Знак"/>
    <w:basedOn w:val="a0"/>
    <w:link w:val="31"/>
    <w:uiPriority w:val="99"/>
    <w:rsid w:val="003A7ED3"/>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3A7ED3"/>
    <w:rPr>
      <w:rFonts w:ascii="Courier New" w:hAnsi="Courier New"/>
    </w:rPr>
  </w:style>
  <w:style w:type="character" w:customStyle="1" w:styleId="a9">
    <w:name w:val="Текст Знак"/>
    <w:basedOn w:val="a0"/>
    <w:link w:val="a8"/>
    <w:uiPriority w:val="99"/>
    <w:rsid w:val="003A7ED3"/>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3A7ED3"/>
    <w:rPr>
      <w:rFonts w:ascii="Times New Roman" w:hAnsi="Times New Roman" w:cs="Times New Roman" w:hint="default"/>
    </w:rPr>
  </w:style>
  <w:style w:type="character" w:styleId="aa">
    <w:name w:val="Book Title"/>
    <w:basedOn w:val="a0"/>
    <w:uiPriority w:val="33"/>
    <w:qFormat/>
    <w:rsid w:val="003A7ED3"/>
    <w:rPr>
      <w:b/>
      <w:bCs/>
      <w:smallCaps/>
      <w:spacing w:val="5"/>
    </w:rPr>
  </w:style>
  <w:style w:type="paragraph" w:styleId="ab">
    <w:name w:val="Normal (Web)"/>
    <w:basedOn w:val="a"/>
    <w:uiPriority w:val="99"/>
    <w:rsid w:val="003A7ED3"/>
    <w:pPr>
      <w:spacing w:before="100" w:beforeAutospacing="1" w:after="100" w:afterAutospacing="1"/>
    </w:pPr>
    <w:rPr>
      <w:sz w:val="24"/>
      <w:szCs w:val="24"/>
    </w:rPr>
  </w:style>
  <w:style w:type="paragraph" w:customStyle="1" w:styleId="caaieiaie71">
    <w:name w:val="caaieiaie 71"/>
    <w:basedOn w:val="a"/>
    <w:next w:val="a"/>
    <w:uiPriority w:val="99"/>
    <w:rsid w:val="003A7ED3"/>
    <w:pPr>
      <w:keepNext/>
      <w:widowControl w:val="0"/>
      <w:spacing w:line="300" w:lineRule="exact"/>
      <w:jc w:val="center"/>
    </w:pPr>
    <w:rPr>
      <w:b/>
      <w:sz w:val="28"/>
    </w:rPr>
  </w:style>
  <w:style w:type="paragraph" w:customStyle="1" w:styleId="BodyText31">
    <w:name w:val="Body Text 31"/>
    <w:basedOn w:val="a"/>
    <w:uiPriority w:val="99"/>
    <w:rsid w:val="003A7ED3"/>
    <w:pPr>
      <w:widowControl w:val="0"/>
      <w:jc w:val="center"/>
    </w:pPr>
    <w:rPr>
      <w:sz w:val="22"/>
    </w:rPr>
  </w:style>
  <w:style w:type="paragraph" w:customStyle="1" w:styleId="font5">
    <w:name w:val="font5"/>
    <w:basedOn w:val="a"/>
    <w:rsid w:val="003A7ED3"/>
    <w:pPr>
      <w:widowControl w:val="0"/>
      <w:spacing w:before="100" w:after="100"/>
    </w:pPr>
    <w:rPr>
      <w:rFonts w:ascii="Courier New" w:hAnsi="Courier New" w:cs="Courier New"/>
      <w:sz w:val="22"/>
      <w:szCs w:val="22"/>
    </w:rPr>
  </w:style>
  <w:style w:type="paragraph" w:customStyle="1" w:styleId="11">
    <w:name w:val="Обычный1"/>
    <w:uiPriority w:val="99"/>
    <w:rsid w:val="003A7ED3"/>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3A7ED3"/>
    <w:pPr>
      <w:spacing w:after="120"/>
    </w:pPr>
    <w:rPr>
      <w:sz w:val="16"/>
      <w:szCs w:val="16"/>
    </w:rPr>
  </w:style>
  <w:style w:type="character" w:customStyle="1" w:styleId="34">
    <w:name w:val="Основной текст 3 Знак"/>
    <w:basedOn w:val="a0"/>
    <w:link w:val="33"/>
    <w:uiPriority w:val="99"/>
    <w:semiHidden/>
    <w:rsid w:val="003A7ED3"/>
    <w:rPr>
      <w:rFonts w:ascii="Times New Roman" w:eastAsia="Times New Roman" w:hAnsi="Times New Roman" w:cs="Times New Roman"/>
      <w:sz w:val="16"/>
      <w:szCs w:val="16"/>
      <w:lang w:eastAsia="ru-RU"/>
    </w:rPr>
  </w:style>
  <w:style w:type="paragraph" w:customStyle="1" w:styleId="BodyText21">
    <w:name w:val="Body Text 21"/>
    <w:basedOn w:val="a"/>
    <w:rsid w:val="003A7ED3"/>
    <w:pPr>
      <w:widowControl w:val="0"/>
      <w:spacing w:before="120" w:line="216" w:lineRule="auto"/>
      <w:jc w:val="center"/>
    </w:pPr>
    <w:rPr>
      <w:sz w:val="24"/>
    </w:rPr>
  </w:style>
  <w:style w:type="paragraph" w:customStyle="1" w:styleId="xl27">
    <w:name w:val="xl27"/>
    <w:basedOn w:val="a"/>
    <w:rsid w:val="003A7ED3"/>
    <w:pPr>
      <w:spacing w:before="100" w:after="100"/>
      <w:jc w:val="right"/>
    </w:pPr>
    <w:rPr>
      <w:sz w:val="22"/>
    </w:rPr>
  </w:style>
  <w:style w:type="paragraph" w:customStyle="1" w:styleId="12">
    <w:name w:val="Знак Знак Знак Знак Знак Знак Знак Знак Знак Знак Знак Знак1"/>
    <w:basedOn w:val="a"/>
    <w:rsid w:val="003A7ED3"/>
    <w:rPr>
      <w:rFonts w:ascii="Verdana" w:hAnsi="Verdana" w:cs="Verdana"/>
      <w:lang w:val="en-US" w:eastAsia="en-US"/>
    </w:rPr>
  </w:style>
  <w:style w:type="paragraph" w:styleId="ac">
    <w:name w:val="Balloon Text"/>
    <w:basedOn w:val="a"/>
    <w:link w:val="ad"/>
    <w:uiPriority w:val="99"/>
    <w:semiHidden/>
    <w:unhideWhenUsed/>
    <w:rsid w:val="003A7ED3"/>
    <w:rPr>
      <w:rFonts w:ascii="Tahoma" w:hAnsi="Tahoma" w:cs="Tahoma"/>
      <w:sz w:val="16"/>
      <w:szCs w:val="16"/>
    </w:rPr>
  </w:style>
  <w:style w:type="character" w:customStyle="1" w:styleId="ad">
    <w:name w:val="Текст выноски Знак"/>
    <w:basedOn w:val="a0"/>
    <w:link w:val="ac"/>
    <w:uiPriority w:val="99"/>
    <w:semiHidden/>
    <w:rsid w:val="003A7ED3"/>
    <w:rPr>
      <w:rFonts w:ascii="Tahoma" w:eastAsia="Times New Roman" w:hAnsi="Tahoma" w:cs="Tahoma"/>
      <w:sz w:val="16"/>
      <w:szCs w:val="16"/>
      <w:lang w:eastAsia="ru-RU"/>
    </w:rPr>
  </w:style>
  <w:style w:type="paragraph" w:styleId="ae">
    <w:name w:val="Body Text"/>
    <w:basedOn w:val="a"/>
    <w:link w:val="af"/>
    <w:uiPriority w:val="99"/>
    <w:semiHidden/>
    <w:unhideWhenUsed/>
    <w:rsid w:val="003A7ED3"/>
    <w:pPr>
      <w:spacing w:after="120"/>
    </w:pPr>
  </w:style>
  <w:style w:type="character" w:customStyle="1" w:styleId="af">
    <w:name w:val="Основной текст Знак"/>
    <w:basedOn w:val="a0"/>
    <w:link w:val="ae"/>
    <w:uiPriority w:val="99"/>
    <w:semiHidden/>
    <w:rsid w:val="003A7ED3"/>
    <w:rPr>
      <w:rFonts w:ascii="Times New Roman" w:eastAsia="Times New Roman" w:hAnsi="Times New Roman" w:cs="Times New Roman"/>
      <w:sz w:val="20"/>
      <w:szCs w:val="20"/>
      <w:lang w:eastAsia="ru-RU"/>
    </w:rPr>
  </w:style>
  <w:style w:type="paragraph" w:customStyle="1" w:styleId="2">
    <w:name w:val="Обычный2"/>
    <w:rsid w:val="003A7ED3"/>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3A7ED3"/>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3A7ED3"/>
    <w:pPr>
      <w:tabs>
        <w:tab w:val="center" w:pos="4677"/>
        <w:tab w:val="right" w:pos="9355"/>
      </w:tabs>
    </w:pPr>
    <w:rPr>
      <w:sz w:val="24"/>
      <w:szCs w:val="24"/>
    </w:rPr>
  </w:style>
  <w:style w:type="character" w:customStyle="1" w:styleId="af1">
    <w:name w:val="Верхний колонтитул Знак"/>
    <w:basedOn w:val="a0"/>
    <w:link w:val="af0"/>
    <w:uiPriority w:val="99"/>
    <w:rsid w:val="003A7ED3"/>
    <w:rPr>
      <w:rFonts w:ascii="Times New Roman" w:eastAsia="Times New Roman" w:hAnsi="Times New Roman" w:cs="Times New Roman"/>
      <w:sz w:val="24"/>
      <w:szCs w:val="24"/>
      <w:lang w:eastAsia="ru-RU"/>
    </w:rPr>
  </w:style>
  <w:style w:type="paragraph" w:styleId="af2">
    <w:name w:val="footer"/>
    <w:basedOn w:val="a"/>
    <w:link w:val="af3"/>
    <w:semiHidden/>
    <w:unhideWhenUsed/>
    <w:rsid w:val="003A7ED3"/>
    <w:pPr>
      <w:tabs>
        <w:tab w:val="center" w:pos="4677"/>
        <w:tab w:val="right" w:pos="9355"/>
      </w:tabs>
    </w:pPr>
    <w:rPr>
      <w:sz w:val="24"/>
      <w:szCs w:val="24"/>
    </w:rPr>
  </w:style>
  <w:style w:type="character" w:customStyle="1" w:styleId="af3">
    <w:name w:val="Нижний колонтитул Знак"/>
    <w:basedOn w:val="a0"/>
    <w:link w:val="af2"/>
    <w:semiHidden/>
    <w:rsid w:val="003A7ED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3A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3A7ED3"/>
    <w:rPr>
      <w:rFonts w:ascii="Courier New" w:eastAsia="Times New Roman" w:hAnsi="Courier New" w:cs="Courier New"/>
      <w:sz w:val="20"/>
      <w:szCs w:val="20"/>
      <w:lang w:val="uk-UA" w:eastAsia="uk-UA"/>
    </w:rPr>
  </w:style>
  <w:style w:type="table" w:styleId="af4">
    <w:name w:val="Table Grid"/>
    <w:basedOn w:val="a1"/>
    <w:uiPriority w:val="59"/>
    <w:rsid w:val="003A7ED3"/>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basedOn w:val="a0"/>
    <w:uiPriority w:val="99"/>
    <w:qFormat/>
    <w:rsid w:val="003A7ED3"/>
    <w:rPr>
      <w:rFonts w:ascii="Times New Roman" w:hAnsi="Times New Roman" w:cs="Times New Roman" w:hint="default"/>
      <w:b/>
      <w:bCs/>
    </w:rPr>
  </w:style>
  <w:style w:type="paragraph" w:customStyle="1" w:styleId="8">
    <w:name w:val="Обычный8"/>
    <w:uiPriority w:val="99"/>
    <w:rsid w:val="003A7ED3"/>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3A7ED3"/>
    <w:rPr>
      <w:rFonts w:ascii="Times New Roman" w:hAnsi="Times New Roman" w:cs="Times New Roman" w:hint="default"/>
      <w:color w:val="0000FF"/>
      <w:u w:val="single"/>
    </w:rPr>
  </w:style>
  <w:style w:type="character" w:styleId="af7">
    <w:name w:val="line number"/>
    <w:basedOn w:val="a0"/>
    <w:uiPriority w:val="99"/>
    <w:semiHidden/>
    <w:unhideWhenUsed/>
    <w:rsid w:val="003A7ED3"/>
  </w:style>
</w:styles>
</file>

<file path=word/webSettings.xml><?xml version="1.0" encoding="utf-8"?>
<w:webSettings xmlns:r="http://schemas.openxmlformats.org/officeDocument/2006/relationships" xmlns:w="http://schemas.openxmlformats.org/wordprocessingml/2006/main">
  <w:divs>
    <w:div w:id="868641231">
      <w:bodyDiv w:val="1"/>
      <w:marLeft w:val="0"/>
      <w:marRight w:val="0"/>
      <w:marTop w:val="0"/>
      <w:marBottom w:val="0"/>
      <w:divBdr>
        <w:top w:val="none" w:sz="0" w:space="0" w:color="auto"/>
        <w:left w:val="none" w:sz="0" w:space="0" w:color="auto"/>
        <w:bottom w:val="none" w:sz="0" w:space="0" w:color="auto"/>
        <w:right w:val="none" w:sz="0" w:space="0" w:color="auto"/>
      </w:divBdr>
    </w:div>
    <w:div w:id="18490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zvil@dozvil.kh.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4</cp:revision>
  <cp:lastPrinted>2017-07-12T02:12:00Z</cp:lastPrinted>
  <dcterms:created xsi:type="dcterms:W3CDTF">2017-07-12T08:42:00Z</dcterms:created>
  <dcterms:modified xsi:type="dcterms:W3CDTF">2017-07-24T11:55:00Z</dcterms:modified>
</cp:coreProperties>
</file>